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FC" w:rsidRPr="005B648E" w:rsidRDefault="00A212FC" w:rsidP="00A212F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Cím: </w:t>
      </w:r>
      <w:proofErr w:type="spellStart"/>
      <w:r w:rsidRPr="005B648E">
        <w:rPr>
          <w:rFonts w:ascii="Times New Roman" w:hAnsi="Times New Roman" w:cs="Times New Roman"/>
          <w:b/>
          <w:sz w:val="24"/>
          <w:szCs w:val="24"/>
          <w:lang w:val="hu-HU"/>
        </w:rPr>
        <w:t>Moxa</w:t>
      </w:r>
      <w:proofErr w:type="spellEnd"/>
      <w:r w:rsidRPr="005B64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terápia használata </w:t>
      </w:r>
      <w:proofErr w:type="spellStart"/>
      <w:r w:rsidRPr="005B648E">
        <w:rPr>
          <w:rFonts w:ascii="Times New Roman" w:hAnsi="Times New Roman" w:cs="Times New Roman"/>
          <w:b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túlsúly esetén</w:t>
      </w:r>
    </w:p>
    <w:p w:rsidR="00A212FC" w:rsidRPr="005B648E" w:rsidRDefault="00A212FC" w:rsidP="00A212F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Szerző: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dr.Hamvas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Szilárd</w:t>
      </w:r>
    </w:p>
    <w:p w:rsidR="00A212FC" w:rsidRPr="005B648E" w:rsidRDefault="00A212FC" w:rsidP="00A212F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 xml:space="preserve">A </w:t>
      </w:r>
      <w:proofErr w:type="spellStart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>moxa</w:t>
      </w:r>
      <w:proofErr w:type="spellEnd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 xml:space="preserve"> kezelést gyakran alkalmazzuk az akupunktúrás kezelés részeként, többnyire olyan esetekben, amikor Hideg ártás vagy </w:t>
      </w:r>
      <w:proofErr w:type="spellStart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 xml:space="preserve"> hiány áll a betegség, mint energetikai zavar manifesztációjának hátterében. </w:t>
      </w:r>
    </w:p>
    <w:p w:rsidR="00A212FC" w:rsidRPr="005B648E" w:rsidRDefault="00A212FC" w:rsidP="00A212F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 xml:space="preserve">Ugyanakkor vannak olyan esetek, amikor a szervezet egy adott területén fennálló </w:t>
      </w:r>
      <w:proofErr w:type="spellStart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 xml:space="preserve"> túlsúly kezelése céljából alkalmazzuk a </w:t>
      </w:r>
      <w:proofErr w:type="spellStart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>moxa</w:t>
      </w:r>
      <w:proofErr w:type="spellEnd"/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 xml:space="preserve"> terápiát.</w:t>
      </w:r>
    </w:p>
    <w:p w:rsidR="00A212FC" w:rsidRPr="005B648E" w:rsidRDefault="00A212FC" w:rsidP="00A212F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i/>
          <w:sz w:val="24"/>
          <w:szCs w:val="24"/>
          <w:lang w:val="hu-HU"/>
        </w:rPr>
        <w:t>A szerző esetismertetések elemzésén keresztül mutatja be ennek elméleti hátterét, a Hagyományos Kínai Orvoslás elméletére épülő saját elgondolásait (is) ismertetve.</w:t>
      </w:r>
    </w:p>
    <w:p w:rsidR="00A212FC" w:rsidRPr="005B648E" w:rsidRDefault="00A212FC">
      <w:pPr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7D6D83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>Három eset ismertetésén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keresztül szeretném bemutatni azt az energetikai helyzetet, amikor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4AF8">
        <w:rPr>
          <w:rFonts w:ascii="Times New Roman" w:hAnsi="Times New Roman" w:cs="Times New Roman"/>
          <w:sz w:val="24"/>
          <w:szCs w:val="24"/>
          <w:lang w:val="hu-HU"/>
        </w:rPr>
        <w:t>túlsúlyra/</w:t>
      </w:r>
      <w:proofErr w:type="spellStart"/>
      <w:r w:rsidR="007A4AF8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7A4AF8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öbbletre utaló tünetek ellenére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Moxa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kezelés alkalmazása javalt.</w:t>
      </w:r>
    </w:p>
    <w:p w:rsidR="006E1C03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u w:val="single"/>
          <w:lang w:val="hu-HU"/>
        </w:rPr>
        <w:t>Első eset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: 52 éves </w:t>
      </w:r>
      <w:r w:rsidR="006E1C03">
        <w:rPr>
          <w:rFonts w:ascii="Times New Roman" w:hAnsi="Times New Roman" w:cs="Times New Roman"/>
          <w:sz w:val="24"/>
          <w:szCs w:val="24"/>
          <w:lang w:val="hu-HU"/>
        </w:rPr>
        <w:t>hölgy páciens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>Fő panasza állandó vize</w:t>
      </w:r>
      <w:r w:rsidR="004E5F17" w:rsidRPr="007A4AF8">
        <w:rPr>
          <w:rFonts w:ascii="Times New Roman" w:hAnsi="Times New Roman" w:cs="Times New Roman"/>
          <w:b/>
          <w:sz w:val="24"/>
          <w:szCs w:val="24"/>
          <w:lang w:val="hu-HU"/>
        </w:rPr>
        <w:t>lési inger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, vizelést égő érzet kíséri, nincs teljes kiürülés érzete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Az állandó vizelési inger az éjszakai pihenést is lehetetlenné teszi. Kimerültség miatt kifejezett </w:t>
      </w:r>
      <w:proofErr w:type="gramStart"/>
      <w:r w:rsidRPr="005B648E">
        <w:rPr>
          <w:rFonts w:ascii="Times New Roman" w:hAnsi="Times New Roman" w:cs="Times New Roman"/>
          <w:sz w:val="24"/>
          <w:szCs w:val="24"/>
          <w:lang w:val="hu-HU"/>
        </w:rPr>
        <w:t>depressziós</w:t>
      </w:r>
      <w:proofErr w:type="gram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tünetek is megjelennek, mint szorongás,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anhedó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nia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(képtelenség az örömre), érdeklődés csökkenés, energia hiány. 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Egyébként is jellemző, hogy éjszaka felriad, </w:t>
      </w:r>
      <w:r w:rsidR="00FA10F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többnyire arra, hogy erőteljes szívdobogás érzete van, 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továbbá </w:t>
      </w:r>
      <w:r w:rsidR="00FA10F0" w:rsidRPr="005B648E">
        <w:rPr>
          <w:rFonts w:ascii="Times New Roman" w:hAnsi="Times New Roman" w:cs="Times New Roman"/>
          <w:sz w:val="24"/>
          <w:szCs w:val="24"/>
          <w:lang w:val="hu-HU"/>
        </w:rPr>
        <w:t>nappal többnyire szaporának érzi a szívverését, bár nem szapora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>Keserű szájíz, homályos látás, szemek égő érzése, véreres szem jellemzik.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>Étvágytalan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fogy, izmai erőtlenek. Fázékony, dereka külön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sen. Nőgyógyászati tumor miatt méhét kivették.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>Melyek a</w:t>
      </w:r>
      <w:r w:rsidR="007A4AF8">
        <w:rPr>
          <w:rFonts w:ascii="Times New Roman" w:hAnsi="Times New Roman" w:cs="Times New Roman"/>
          <w:sz w:val="24"/>
          <w:szCs w:val="24"/>
          <w:lang w:val="hu-HU"/>
        </w:rPr>
        <w:t>z energetikai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diagnózis alapelemei?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>A vizelési panasz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Lin</w:t>
      </w:r>
      <w:proofErr w:type="spell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szindróma</w:t>
      </w:r>
      <w:proofErr w:type="gram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ként tárgyalja a HKO.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Lin</w:t>
      </w:r>
      <w:proofErr w:type="spell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szindrómákban</w:t>
      </w:r>
      <w:proofErr w:type="gram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mindig jelen van a Vese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gyenges</w:t>
      </w:r>
      <w:r w:rsidR="005B648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ge, mely általában Nedves-Forrósággal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kombinál</w:t>
      </w:r>
      <w:r w:rsidR="005B648E">
        <w:rPr>
          <w:rFonts w:ascii="Times New Roman" w:hAnsi="Times New Roman" w:cs="Times New Roman"/>
          <w:sz w:val="24"/>
          <w:szCs w:val="24"/>
          <w:lang w:val="hu-HU"/>
        </w:rPr>
        <w:t>ódik</w:t>
      </w:r>
      <w:proofErr w:type="spellEnd"/>
      <w:r w:rsidR="005B648E">
        <w:rPr>
          <w:rFonts w:ascii="Times New Roman" w:hAnsi="Times New Roman" w:cs="Times New Roman"/>
          <w:sz w:val="24"/>
          <w:szCs w:val="24"/>
          <w:lang w:val="hu-HU"/>
        </w:rPr>
        <w:t>. Ebben az esetben valószínű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leg a zavar oka a</w:t>
      </w:r>
      <w:r w:rsid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fent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>ebb említett</w:t>
      </w:r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két energetikai zavar mellett a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pangás, mely alapján a </w:t>
      </w:r>
      <w:proofErr w:type="gram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probléma</w:t>
      </w:r>
      <w:proofErr w:type="gram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>Lin</w:t>
      </w:r>
      <w:proofErr w:type="spellEnd"/>
      <w:r w:rsidR="004E5F17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csoportba sorolható. (Ez esetben a Máj energetikai zavara okozza a Húgyhólyag működésének zavarát.)</w:t>
      </w:r>
    </w:p>
    <w:p w:rsidR="004E5F17" w:rsidRPr="005B648E" w:rsidRDefault="004E5F1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Máj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Többlet (</w:t>
      </w:r>
      <w:proofErr w:type="gramStart"/>
      <w:r w:rsidRPr="005B648E">
        <w:rPr>
          <w:rFonts w:ascii="Times New Roman" w:hAnsi="Times New Roman" w:cs="Times New Roman"/>
          <w:sz w:val="24"/>
          <w:szCs w:val="24"/>
          <w:lang w:val="hu-HU"/>
        </w:rPr>
        <w:t>abszolút</w:t>
      </w:r>
      <w:proofErr w:type="gram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vagy relatív</w:t>
      </w:r>
      <w:r w:rsidR="007A4AF8">
        <w:rPr>
          <w:rFonts w:ascii="Times New Roman" w:hAnsi="Times New Roman" w:cs="Times New Roman"/>
          <w:sz w:val="24"/>
          <w:szCs w:val="24"/>
          <w:lang w:val="hu-HU"/>
        </w:rPr>
        <w:t xml:space="preserve"> ez a mi szempontunkból most nem lényeges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>, mely megzavarja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a Szív működését, Szív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Többletet okozva.</w:t>
      </w:r>
    </w:p>
    <w:p w:rsidR="004E5F17" w:rsidRPr="005B648E" w:rsidRDefault="004E5F1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A Vesében és a Lépben viszont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hiány van.</w:t>
      </w:r>
    </w:p>
    <w:p w:rsidR="004E5F17" w:rsidRPr="005B648E" w:rsidRDefault="004E5F1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Pszichés anamnézisből csak annyit emelnék ki, hogy 10 éves koráig nagymamája nevelte, mert szülei tanultak. </w:t>
      </w:r>
      <w:r w:rsidR="00FA10F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Ez a gyerekkori elfogadás zavarára enged következtetni és a Vese gyengeség pszichés alapját képezheti.</w:t>
      </w:r>
    </w:p>
    <w:p w:rsidR="00FA10F0" w:rsidRPr="005B648E" w:rsidRDefault="00FA10F0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E1C03" w:rsidRDefault="00FA10F0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u w:val="single"/>
          <w:lang w:val="hu-HU"/>
        </w:rPr>
        <w:t>Második eset</w:t>
      </w:r>
      <w:r w:rsidR="00DA4974" w:rsidRPr="005B648E">
        <w:rPr>
          <w:rFonts w:ascii="Times New Roman" w:hAnsi="Times New Roman" w:cs="Times New Roman"/>
          <w:sz w:val="24"/>
          <w:szCs w:val="24"/>
          <w:u w:val="single"/>
          <w:lang w:val="hu-HU"/>
        </w:rPr>
        <w:t>: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42 éves hölgy</w:t>
      </w:r>
      <w:r w:rsidR="006E1C03">
        <w:rPr>
          <w:rFonts w:ascii="Times New Roman" w:hAnsi="Times New Roman" w:cs="Times New Roman"/>
          <w:sz w:val="24"/>
          <w:szCs w:val="24"/>
          <w:lang w:val="hu-HU"/>
        </w:rPr>
        <w:t xml:space="preserve"> páciens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A10F0" w:rsidRPr="005B648E" w:rsidRDefault="00FA10F0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Több fő panaszt is említ, ezek a </w:t>
      </w: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>bőrén megjelenő viszkető kiütések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, teny</w:t>
      </w:r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reken megjelenő apró </w:t>
      </w: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>vis</w:t>
      </w:r>
      <w:r w:rsidR="001B0B3F" w:rsidRPr="007A4AF8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>kető hólyagok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, köldökben vörös, nem gyógyuló bőrgyulladás, éjszaka 3 óra tájban történő felébredés, mely után nem képes visszaaludni.</w:t>
      </w:r>
    </w:p>
    <w:p w:rsidR="00FA10F0" w:rsidRPr="005B648E" w:rsidRDefault="00FA10F0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További tünetei csomós menstruációs vér, fájdalmas vérzés,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preme</w:t>
      </w:r>
      <w:r w:rsidR="0008560C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struális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időszakban mellfeszülés és ingerlékenység. </w:t>
      </w:r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Pajzsmirigy alul</w:t>
      </w:r>
      <w:r w:rsid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működés</w:t>
      </w:r>
      <w:r w:rsidR="005B648E">
        <w:rPr>
          <w:rFonts w:ascii="Times New Roman" w:hAnsi="Times New Roman" w:cs="Times New Roman"/>
          <w:sz w:val="24"/>
          <w:szCs w:val="24"/>
          <w:lang w:val="hu-HU"/>
        </w:rPr>
        <w:t>, légú</w:t>
      </w:r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ti allergia, éjszakai tüsszögés, in situ </w:t>
      </w:r>
      <w:proofErr w:type="spellStart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hüvelycarcinoma</w:t>
      </w:r>
      <w:proofErr w:type="spellEnd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miatti operáció, </w:t>
      </w:r>
      <w:proofErr w:type="spellStart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fázékonyság</w:t>
      </w:r>
      <w:proofErr w:type="spellEnd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, fázékony derék,  csökkent </w:t>
      </w:r>
      <w:proofErr w:type="spellStart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libido</w:t>
      </w:r>
      <w:proofErr w:type="spellEnd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,  fáradékonyság, </w:t>
      </w:r>
      <w:proofErr w:type="gramStart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hajlam hízásra</w:t>
      </w:r>
      <w:proofErr w:type="gramEnd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, visszatérő fül- és arcüreg gyulladás, tarkótájon </w:t>
      </w:r>
      <w:proofErr w:type="spellStart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alopecia</w:t>
      </w:r>
      <w:proofErr w:type="spellEnd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>areata</w:t>
      </w:r>
      <w:proofErr w:type="spellEnd"/>
      <w:r w:rsidR="001B0B3F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B0B3F" w:rsidRPr="005B648E" w:rsidRDefault="001B0B3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Bőrtünetei 5 éve fennállnak. Édesapja váratlan halálát követően alakultak ki. (Pszichés értelemben a bőr a </w:t>
      </w:r>
      <w:proofErr w:type="gramStart"/>
      <w:r w:rsidRPr="005B648E">
        <w:rPr>
          <w:rFonts w:ascii="Times New Roman" w:hAnsi="Times New Roman" w:cs="Times New Roman"/>
          <w:sz w:val="24"/>
          <w:szCs w:val="24"/>
          <w:lang w:val="hu-HU"/>
        </w:rPr>
        <w:t>kontaktus</w:t>
      </w:r>
      <w:proofErr w:type="gram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szerve, a bőrtünet az elválás-veszteség feldolgozatlanságára enged következtetni.)</w:t>
      </w:r>
    </w:p>
    <w:p w:rsidR="001B0B3F" w:rsidRPr="005B648E" w:rsidRDefault="001B0B3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>Energetikai értelemben a bőrtünetek Forróságnak, Vér Forróságnak, Nedves-Forróságnak</w:t>
      </w:r>
      <w:r w:rsidR="006E1C03">
        <w:rPr>
          <w:rFonts w:ascii="Times New Roman" w:hAnsi="Times New Roman" w:cs="Times New Roman"/>
          <w:sz w:val="24"/>
          <w:szCs w:val="24"/>
          <w:lang w:val="hu-HU"/>
        </w:rPr>
        <w:t>, Forróság által gerjesztett belső Szélnek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értelmezhetők. Az éjszakai felébredés há</w:t>
      </w:r>
      <w:r w:rsidR="00761149" w:rsidRPr="005B648E">
        <w:rPr>
          <w:rFonts w:ascii="Times New Roman" w:hAnsi="Times New Roman" w:cs="Times New Roman"/>
          <w:sz w:val="24"/>
          <w:szCs w:val="24"/>
          <w:lang w:val="hu-HU"/>
        </w:rPr>
        <w:t>tterében a Májb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an lévő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Többlet </w:t>
      </w:r>
      <w:r w:rsidR="00761149" w:rsidRPr="005B648E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761149" w:rsidRPr="005B648E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szállása áll, mely megzavarja a Szívet, azon belül a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Shent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61149" w:rsidRPr="005B648E" w:rsidRDefault="0076114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További tünetek Máj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Pangásra, Lép és Vese </w:t>
      </w:r>
      <w:proofErr w:type="spellStart"/>
      <w:r w:rsidRPr="005B648E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hiányra, és </w:t>
      </w:r>
      <w:proofErr w:type="gramStart"/>
      <w:r w:rsidRPr="005B648E">
        <w:rPr>
          <w:rFonts w:ascii="Times New Roman" w:hAnsi="Times New Roman" w:cs="Times New Roman"/>
          <w:sz w:val="24"/>
          <w:szCs w:val="24"/>
          <w:lang w:val="hu-HU"/>
        </w:rPr>
        <w:t>Nyálka pangásra</w:t>
      </w:r>
      <w:proofErr w:type="gramEnd"/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utalnak.</w:t>
      </w:r>
    </w:p>
    <w:p w:rsidR="00761149" w:rsidRPr="005B648E" w:rsidRDefault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u w:val="single"/>
          <w:lang w:val="hu-HU"/>
        </w:rPr>
        <w:t>Harmadik eset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: 39 éves </w:t>
      </w:r>
      <w:r w:rsidR="006E1C03">
        <w:rPr>
          <w:rFonts w:ascii="Times New Roman" w:hAnsi="Times New Roman" w:cs="Times New Roman"/>
          <w:sz w:val="24"/>
          <w:szCs w:val="24"/>
          <w:lang w:val="hu-HU"/>
        </w:rPr>
        <w:t>hölgy páciens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F5570" w:rsidRPr="002F5570" w:rsidRDefault="0040197A" w:rsidP="004019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648E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Fő panasza b</w:t>
      </w:r>
      <w:r w:rsidR="002F5570"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al oldali, </w:t>
      </w:r>
      <w:proofErr w:type="spellStart"/>
      <w:r w:rsidR="002F5570"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temporo-parietális</w:t>
      </w:r>
      <w:proofErr w:type="spellEnd"/>
      <w:r w:rsidR="002F5570"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régió</w:t>
      </w:r>
      <w:r w:rsidRPr="005B648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ban jelentkező </w:t>
      </w:r>
      <w:r w:rsidRPr="006E1C0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migrénes </w:t>
      </w:r>
      <w:r w:rsidR="002F5570" w:rsidRPr="002F557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fájdal</w:t>
      </w:r>
      <w:r w:rsidRPr="006E1C0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o</w:t>
      </w:r>
      <w:r w:rsidR="002F5570" w:rsidRPr="002F557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</w:t>
      </w:r>
      <w:r w:rsidR="002F5570"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</w:t>
      </w:r>
    </w:p>
    <w:p w:rsidR="002F5570" w:rsidRPr="002F5570" w:rsidRDefault="0040197A" w:rsidP="002F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648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Fejfájása m</w:t>
      </w:r>
      <w:r w:rsidR="002F5570"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indig egy meghatározott ponton indul (G17), mely viszket, ha feszült.</w:t>
      </w:r>
    </w:p>
    <w:p w:rsidR="002F5570" w:rsidRPr="002F5570" w:rsidRDefault="002F5570" w:rsidP="002F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Fejfájása mindig feszültséget követően indul</w:t>
      </w:r>
      <w:r w:rsidR="0040197A" w:rsidRPr="005B648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de a m</w:t>
      </w:r>
      <w:r w:rsidRPr="002F557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elegfront is provokálja.</w:t>
      </w:r>
    </w:p>
    <w:p w:rsidR="00F24677" w:rsidRDefault="00F24677" w:rsidP="00DA497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F20E7B" w:rsidRDefault="0040197A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További fontos panasza az </w:t>
      </w:r>
      <w:proofErr w:type="spellStart"/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Infertilitás</w:t>
      </w:r>
      <w:proofErr w:type="spellEnd"/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Anamnézisében egy s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pontán vetélés 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is szerepel, mely a terhesség 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első trimeszter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történt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Menstruációs ciklusa r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övid (21-25 na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>pos).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A4974" w:rsidRPr="005B648E">
        <w:rPr>
          <w:rFonts w:ascii="Times New Roman" w:hAnsi="Times New Roman" w:cs="Times New Roman"/>
          <w:sz w:val="24"/>
          <w:szCs w:val="24"/>
          <w:lang w:val="hu-HU"/>
        </w:rPr>
        <w:t>Premenstruális</w:t>
      </w:r>
      <w:proofErr w:type="spellEnd"/>
      <w:r w:rsidR="00DA4974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mellfeszülés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előzi meg</w:t>
      </w:r>
      <w:r w:rsidR="00DA4974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Fázékonyság</w:t>
      </w:r>
      <w:proofErr w:type="spellEnd"/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, hideg végtagok</w:t>
      </w:r>
      <w:r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jellemzik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>, zokniban alszik, ha hideg a lába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F5570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 nehezebben alszik el. Bizonyos ételektől </w:t>
      </w:r>
      <w:r w:rsidR="00DA4974" w:rsidRPr="005B648E">
        <w:rPr>
          <w:rFonts w:ascii="Times New Roman" w:hAnsi="Times New Roman" w:cs="Times New Roman"/>
          <w:sz w:val="24"/>
          <w:szCs w:val="24"/>
          <w:lang w:val="hu-HU"/>
        </w:rPr>
        <w:t xml:space="preserve">puffad. Hízásra hajlamos. </w:t>
      </w:r>
    </w:p>
    <w:p w:rsidR="005B648E" w:rsidRDefault="005B648E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Energetikai diagnózis főbb elemi a Máj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Felszállás, mely a migrén hátterében áll, a Máj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Pangás, mely 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jelen esetben inkább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Forróságba fordulásra hajlamos, a 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hiány és a Lép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hiány.</w:t>
      </w:r>
    </w:p>
    <w:p w:rsidR="005B648E" w:rsidRDefault="005B648E" w:rsidP="00DA497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5B648E" w:rsidRDefault="005B648E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Vajon mi az a lényegi közös elem a három esetben, a</w:t>
      </w:r>
      <w:r w:rsidR="0008560C">
        <w:rPr>
          <w:rFonts w:ascii="Times New Roman" w:hAnsi="Times New Roman" w:cs="Times New Roman"/>
          <w:sz w:val="24"/>
          <w:szCs w:val="24"/>
          <w:lang w:val="hu-HU"/>
        </w:rPr>
        <w:t>miért egy csokorba szedtem őket?</w:t>
      </w:r>
    </w:p>
    <w:p w:rsidR="005B648E" w:rsidRDefault="00A14C47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 xml:space="preserve">Forróság és </w:t>
      </w:r>
      <w:r w:rsidR="007A4AF8" w:rsidRPr="007A4AF8">
        <w:rPr>
          <w:rFonts w:ascii="Times New Roman" w:hAnsi="Times New Roman" w:cs="Times New Roman"/>
          <w:b/>
          <w:sz w:val="24"/>
          <w:szCs w:val="24"/>
          <w:lang w:val="hu-HU"/>
        </w:rPr>
        <w:t>V</w:t>
      </w:r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 xml:space="preserve">ese </w:t>
      </w:r>
      <w:proofErr w:type="spellStart"/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>Yang</w:t>
      </w:r>
      <w:proofErr w:type="spellEnd"/>
      <w:r w:rsidRPr="007A4AF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hiány kombinálódása</w:t>
      </w:r>
    </w:p>
    <w:p w:rsidR="00A14C47" w:rsidRDefault="00ED6F09" w:rsidP="00ED6F0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D6F09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hu-HU"/>
        </w:rPr>
        <w:t>A vezető panaszt mindhárom esetben Forróság okozza</w:t>
      </w:r>
      <w:r w:rsidRPr="00ED6F09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hu-HU"/>
        </w:rPr>
        <w:t xml:space="preserve">. </w:t>
      </w:r>
      <w:r w:rsidRPr="00ED6F09">
        <w:rPr>
          <w:rFonts w:ascii="Times New Roman" w:eastAsiaTheme="minorEastAsia" w:hAnsi="Times New Roman" w:cs="Times New Roman"/>
          <w:color w:val="262626" w:themeColor="text1" w:themeTint="D9"/>
          <w:kern w:val="24"/>
          <w:lang w:val="hu-HU"/>
        </w:rPr>
        <w:t>A Forróság mindhárom esetben (részben vagy teljesen) Májhoz kapcsolható</w:t>
      </w:r>
      <w:r w:rsidRPr="00ED6F09">
        <w:rPr>
          <w:rFonts w:ascii="Times New Roman" w:eastAsiaTheme="minorEastAsia" w:hAnsi="Times New Roman" w:cs="Times New Roman"/>
          <w:color w:val="262626" w:themeColor="text1" w:themeTint="D9"/>
          <w:kern w:val="24"/>
          <w:lang w:val="hu-HU"/>
        </w:rPr>
        <w:t>.</w:t>
      </w:r>
      <w:r w:rsidRPr="00ED6F09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A14C47" w:rsidRPr="00ED6F09">
        <w:rPr>
          <w:rFonts w:ascii="Times New Roman" w:hAnsi="Times New Roman" w:cs="Times New Roman"/>
          <w:sz w:val="24"/>
          <w:szCs w:val="24"/>
          <w:lang w:val="hu-HU"/>
        </w:rPr>
        <w:t xml:space="preserve">z első esetben a Húgyhólyagot érintő Máj eredetű </w:t>
      </w:r>
      <w:proofErr w:type="spellStart"/>
      <w:r w:rsidR="00A14C47" w:rsidRPr="00ED6F09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A14C47" w:rsidRPr="00ED6F09">
        <w:rPr>
          <w:rFonts w:ascii="Times New Roman" w:hAnsi="Times New Roman" w:cs="Times New Roman"/>
          <w:sz w:val="24"/>
          <w:szCs w:val="24"/>
          <w:lang w:val="hu-HU"/>
        </w:rPr>
        <w:t xml:space="preserve"> pangás illetve Nedves Forróság</w:t>
      </w:r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okozza a fő panaszt, a második esetben Vér Forróság és Nedves Forróság áll a bőrtünetek hátterében, a harmadik esetben pedig Máj </w:t>
      </w:r>
      <w:proofErr w:type="spellStart"/>
      <w:r w:rsidR="00A14C47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Felszállás okozza migrénes fejfájást. </w:t>
      </w:r>
    </w:p>
    <w:p w:rsidR="00A14C47" w:rsidRDefault="001A4C66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Bármely szervben kialakuló</w:t>
      </w:r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14C47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túlsúly esetén </w:t>
      </w:r>
      <w:r>
        <w:rPr>
          <w:rFonts w:ascii="Times New Roman" w:hAnsi="Times New Roman" w:cs="Times New Roman"/>
          <w:sz w:val="24"/>
          <w:szCs w:val="24"/>
          <w:lang w:val="hu-HU"/>
        </w:rPr>
        <w:t>a harm</w:t>
      </w:r>
      <w:r w:rsidR="006208C6">
        <w:rPr>
          <w:rFonts w:ascii="Times New Roman" w:hAnsi="Times New Roman" w:cs="Times New Roman"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nia eléréshez </w:t>
      </w:r>
      <w:proofErr w:type="spellStart"/>
      <w:r w:rsidR="00A14C47">
        <w:rPr>
          <w:rFonts w:ascii="Times New Roman" w:hAnsi="Times New Roman" w:cs="Times New Roman"/>
          <w:sz w:val="24"/>
          <w:szCs w:val="24"/>
          <w:lang w:val="hu-HU"/>
        </w:rPr>
        <w:t>Yinre</w:t>
      </w:r>
      <w:proofErr w:type="spellEnd"/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van szükség.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fent áttekintett </w:t>
      </w:r>
      <w:r w:rsidR="00A14C47">
        <w:rPr>
          <w:rFonts w:ascii="Times New Roman" w:hAnsi="Times New Roman" w:cs="Times New Roman"/>
          <w:sz w:val="24"/>
          <w:szCs w:val="24"/>
          <w:lang w:val="hu-HU"/>
        </w:rPr>
        <w:t>eset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ek egyikében </w:t>
      </w:r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sincs </w:t>
      </w:r>
      <w:proofErr w:type="spellStart"/>
      <w:r w:rsidR="00A14C47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hiány, sőt éppen a Víz elemhez tartozó </w:t>
      </w:r>
      <w:proofErr w:type="spellStart"/>
      <w:r w:rsidR="00A14C47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A14C47">
        <w:rPr>
          <w:rFonts w:ascii="Times New Roman" w:hAnsi="Times New Roman" w:cs="Times New Roman"/>
          <w:sz w:val="24"/>
          <w:szCs w:val="24"/>
          <w:lang w:val="hu-HU"/>
        </w:rPr>
        <w:t xml:space="preserve"> hiánya áll fenn mindhárom esetben, akkor miért nem képes a Víz csillapítani Tüzet, megfékezni a Májban lévő </w:t>
      </w:r>
      <w:proofErr w:type="spellStart"/>
      <w:r w:rsidR="00A14C47">
        <w:rPr>
          <w:rFonts w:ascii="Times New Roman" w:hAnsi="Times New Roman" w:cs="Times New Roman"/>
          <w:sz w:val="24"/>
          <w:szCs w:val="24"/>
          <w:lang w:val="hu-HU"/>
        </w:rPr>
        <w:t>Yangot</w:t>
      </w:r>
      <w:proofErr w:type="spellEnd"/>
      <w:r w:rsidR="00A14C47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89012B" w:rsidRDefault="0089012B" w:rsidP="00DA497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9012B" w:rsidRDefault="0089012B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válasz éppen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természetében rejlik.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passzív, magától lefelé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>llyed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nem mozog felfelé. Energia szükséges ahhoz, hogy felfelé vándoroljon. Ezt az energiát pedig a </w:t>
      </w:r>
      <w:r w:rsidR="005C5456">
        <w:rPr>
          <w:rFonts w:ascii="Times New Roman" w:hAnsi="Times New Roman" w:cs="Times New Roman"/>
          <w:sz w:val="24"/>
          <w:szCs w:val="24"/>
          <w:lang w:val="hu-HU"/>
        </w:rPr>
        <w:t xml:space="preserve">Vese </w:t>
      </w:r>
      <w:proofErr w:type="spellStart"/>
      <w:r w:rsidR="005C5456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5C5456">
        <w:rPr>
          <w:rFonts w:ascii="Times New Roman" w:hAnsi="Times New Roman" w:cs="Times New Roman"/>
          <w:sz w:val="24"/>
          <w:szCs w:val="24"/>
          <w:lang w:val="hu-HU"/>
        </w:rPr>
        <w:t xml:space="preserve"> esetén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biztosítja.  </w:t>
      </w:r>
    </w:p>
    <w:p w:rsidR="0089012B" w:rsidRDefault="0089012B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Hasonló ez ahhoz, ahogy egy kétszintes ház radiátoraiban a víz kering. (Kamasz koromban központi fűtéses házban laktunk, a központi fűtő feladata rám jutott. Keringtető szivattyúra nem volt szükség, ezt a feladatot a kazán ellátta. Soha nem felejtem el, amikor megraktam a kazánt, és nemsokára hallottam, ahogy a víz csilingelve elindult a radiátor csövekben. A kazánban felforrósodott víz szállt felfelé, nyomta maga előtt a hideg vizet.)</w:t>
      </w:r>
    </w:p>
    <w:p w:rsidR="0089012B" w:rsidRDefault="0089012B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Tehát ezen esetekben a Máj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csendesítéséhez a 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táplálásán át visz az út.</w:t>
      </w:r>
    </w:p>
    <w:p w:rsidR="0089012B" w:rsidRDefault="0089012B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Természetesen a 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táplálás csak akkor oldja meg azt a helyzetet, ha a rendszerben van Víz, azaz van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Ahogy a teafőzéshez sem elegendő a kanna és a tűz a kanna alatt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, víz is </w:t>
      </w:r>
      <w:proofErr w:type="spellStart"/>
      <w:r w:rsidR="00F24677">
        <w:rPr>
          <w:rFonts w:ascii="Times New Roman" w:hAnsi="Times New Roman" w:cs="Times New Roman"/>
          <w:sz w:val="24"/>
          <w:szCs w:val="24"/>
          <w:lang w:val="hu-HU"/>
        </w:rPr>
        <w:t>kella</w:t>
      </w:r>
      <w:proofErr w:type="spellEnd"/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 kannába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E1C03" w:rsidRDefault="006E1C0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E1C03">
        <w:rPr>
          <w:rFonts w:ascii="Times New Roman" w:hAnsi="Times New Roman" w:cs="Times New Roman"/>
          <w:b/>
          <w:sz w:val="24"/>
          <w:szCs w:val="24"/>
          <w:lang w:val="hu-HU"/>
        </w:rPr>
        <w:t>Terápia áttekintése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7A4AF8" w:rsidRDefault="007A4AF8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Visszatérve a három esetre mindhárom esetben a 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moxával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való erősítése hozta a megoldást. </w:t>
      </w:r>
    </w:p>
    <w:p w:rsidR="0089012B" w:rsidRDefault="007A4AF8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A4AF8">
        <w:rPr>
          <w:rFonts w:ascii="Times New Roman" w:hAnsi="Times New Roman" w:cs="Times New Roman"/>
          <w:sz w:val="24"/>
          <w:szCs w:val="24"/>
          <w:u w:val="single"/>
          <w:lang w:val="hu-HU"/>
        </w:rPr>
        <w:t>Az első esetben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 ősi recepturát alkalmaztam:</w:t>
      </w:r>
    </w:p>
    <w:p w:rsidR="007A4AF8" w:rsidRDefault="007A4AF8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K1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moxa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Cv5, G34 kiegészítve a Sp6 ponttal, mely az alhas vezérlő pontja.</w:t>
      </w:r>
    </w:p>
    <w:p w:rsidR="007A4AF8" w:rsidRDefault="007A4AF8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töltésre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mai megnyitását: Lu7-K6 keresztbe szúrását és a Gv24 pontot alkalmaztam.</w:t>
      </w:r>
    </w:p>
    <w:p w:rsidR="007A4AF8" w:rsidRDefault="007A4AF8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Máj csendesítésére a Liv3, LI4 pontokat, különös tekintettel az arcon lévő panaszokra.</w:t>
      </w:r>
    </w:p>
    <w:p w:rsidR="007A4AF8" w:rsidRDefault="007A4AF8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Alvászavar miatt a H7, Cv15, ExHN3 pontokat. </w:t>
      </w:r>
    </w:p>
    <w:p w:rsidR="007A4AF8" w:rsidRDefault="006E1C0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vizelési panasza teljesen megszűnt már a második kezelés után, hangulata javult, alvászavara rendeződött.  (Összesen 11 alkalommal kezeltem.)</w:t>
      </w:r>
    </w:p>
    <w:p w:rsidR="006E1C03" w:rsidRDefault="006E1C0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B0AC3">
        <w:rPr>
          <w:rFonts w:ascii="Times New Roman" w:hAnsi="Times New Roman" w:cs="Times New Roman"/>
          <w:sz w:val="24"/>
          <w:szCs w:val="24"/>
          <w:u w:val="single"/>
          <w:lang w:val="hu-HU"/>
        </w:rPr>
        <w:t>A második esetben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töltésére a K7, B23 pontokat alkalmaztam illetve a Vesét a Lép felöl megtámogattam a St36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moxálásával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E1C03" w:rsidRDefault="006E1C0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Vese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ebben az esetben is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Mai megnyitásával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 (Lu7-K6)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DB0AC3">
        <w:rPr>
          <w:rFonts w:ascii="Times New Roman" w:hAnsi="Times New Roman" w:cs="Times New Roman"/>
          <w:sz w:val="24"/>
          <w:szCs w:val="24"/>
          <w:lang w:val="hu-HU"/>
        </w:rPr>
        <w:t xml:space="preserve">továbbá </w:t>
      </w:r>
      <w:r>
        <w:rPr>
          <w:rFonts w:ascii="Times New Roman" w:hAnsi="Times New Roman" w:cs="Times New Roman"/>
          <w:sz w:val="24"/>
          <w:szCs w:val="24"/>
          <w:lang w:val="hu-HU"/>
        </w:rPr>
        <w:t>a Cv4 szúrásával, a</w:t>
      </w:r>
      <w:r w:rsidR="00DB0AC3">
        <w:rPr>
          <w:rFonts w:ascii="Times New Roman" w:hAnsi="Times New Roman" w:cs="Times New Roman"/>
          <w:sz w:val="24"/>
          <w:szCs w:val="24"/>
          <w:lang w:val="hu-HU"/>
        </w:rPr>
        <w:t xml:space="preserve"> háton a Letérő csatornák </w:t>
      </w:r>
      <w:r>
        <w:rPr>
          <w:rFonts w:ascii="Times New Roman" w:hAnsi="Times New Roman" w:cs="Times New Roman"/>
          <w:sz w:val="24"/>
          <w:szCs w:val="24"/>
          <w:lang w:val="hu-HU"/>
        </w:rPr>
        <w:t>rendszer</w:t>
      </w:r>
      <w:r w:rsidR="00DB0AC3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n alapuló K10, B10 kombinációval töltöttem.</w:t>
      </w:r>
    </w:p>
    <w:p w:rsidR="006E1C03" w:rsidRDefault="006E1C0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bőrtünet miatt a Sp10, G31, LI11 pontok mellett a B17 pont véreztetését alkalmaztam.</w:t>
      </w:r>
    </w:p>
    <w:p w:rsidR="00DB0AC3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Alvászavar miatt a Sp6, H7, Cv15, ExHN3 pontokat alkalmaztam.</w:t>
      </w:r>
    </w:p>
    <w:p w:rsidR="00DB0AC3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Bőrtünetei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allopecia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areatat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kivéve teljesen elmúltak, jól alszik,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enerváltság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megszűnt. </w:t>
      </w:r>
    </w:p>
    <w:p w:rsidR="00F24677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B0AC3">
        <w:rPr>
          <w:rFonts w:ascii="Times New Roman" w:hAnsi="Times New Roman" w:cs="Times New Roman"/>
          <w:sz w:val="24"/>
          <w:szCs w:val="24"/>
          <w:u w:val="single"/>
          <w:lang w:val="hu-HU"/>
        </w:rPr>
        <w:t>A harmadik esetben</w:t>
      </w:r>
      <w:r w:rsidR="00F64889" w:rsidRPr="00F6488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64889">
        <w:rPr>
          <w:rFonts w:ascii="Times New Roman" w:hAnsi="Times New Roman" w:cs="Times New Roman"/>
          <w:sz w:val="24"/>
          <w:szCs w:val="24"/>
          <w:lang w:val="hu-HU"/>
        </w:rPr>
        <w:t xml:space="preserve">a Vese </w:t>
      </w:r>
      <w:proofErr w:type="spellStart"/>
      <w:r w:rsidR="00F64889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F64889">
        <w:rPr>
          <w:rFonts w:ascii="Times New Roman" w:hAnsi="Times New Roman" w:cs="Times New Roman"/>
          <w:sz w:val="24"/>
          <w:szCs w:val="24"/>
          <w:lang w:val="hu-HU"/>
        </w:rPr>
        <w:t xml:space="preserve"> töltésére a K1, K7, B23 pontokat alkalmaztam</w:t>
      </w:r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F24677">
        <w:rPr>
          <w:rFonts w:ascii="Times New Roman" w:hAnsi="Times New Roman" w:cs="Times New Roman"/>
          <w:sz w:val="24"/>
          <w:szCs w:val="24"/>
          <w:lang w:val="hu-HU"/>
        </w:rPr>
        <w:t>moxáltam</w:t>
      </w:r>
      <w:proofErr w:type="spellEnd"/>
      <w:r w:rsidR="00F24677">
        <w:rPr>
          <w:rFonts w:ascii="Times New Roman" w:hAnsi="Times New Roman" w:cs="Times New Roman"/>
          <w:sz w:val="24"/>
          <w:szCs w:val="24"/>
          <w:lang w:val="hu-HU"/>
        </w:rPr>
        <w:t xml:space="preserve"> a K1 és B23 pontokat.</w:t>
      </w:r>
    </w:p>
    <w:p w:rsidR="00F64889" w:rsidRDefault="00F24677" w:rsidP="00F2467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64889">
        <w:rPr>
          <w:rFonts w:ascii="Times New Roman" w:hAnsi="Times New Roman" w:cs="Times New Roman"/>
          <w:sz w:val="24"/>
          <w:szCs w:val="24"/>
          <w:lang w:val="hu-HU"/>
        </w:rPr>
        <w:t xml:space="preserve"> Vese </w:t>
      </w:r>
      <w:proofErr w:type="spellStart"/>
      <w:r w:rsidR="00F64889">
        <w:rPr>
          <w:rFonts w:ascii="Times New Roman" w:hAnsi="Times New Roman" w:cs="Times New Roman"/>
          <w:sz w:val="24"/>
          <w:szCs w:val="24"/>
          <w:lang w:val="hu-HU"/>
        </w:rPr>
        <w:t>Jing</w:t>
      </w:r>
      <w:proofErr w:type="spellEnd"/>
      <w:r w:rsidR="00F64889">
        <w:rPr>
          <w:rFonts w:ascii="Times New Roman" w:hAnsi="Times New Roman" w:cs="Times New Roman"/>
          <w:sz w:val="24"/>
          <w:szCs w:val="24"/>
          <w:lang w:val="hu-HU"/>
        </w:rPr>
        <w:t xml:space="preserve"> fejre hozatal céljából alkalmaztam a Cv4 és Gv24 pontokat, a Vese </w:t>
      </w:r>
      <w:proofErr w:type="spellStart"/>
      <w:r w:rsidR="00F64889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F64889">
        <w:rPr>
          <w:rFonts w:ascii="Times New Roman" w:hAnsi="Times New Roman" w:cs="Times New Roman"/>
          <w:sz w:val="24"/>
          <w:szCs w:val="24"/>
          <w:lang w:val="hu-HU"/>
        </w:rPr>
        <w:t xml:space="preserve"> fejre hozatala céljából</w:t>
      </w:r>
      <w:r w:rsidR="00D13C2C">
        <w:rPr>
          <w:rFonts w:ascii="Times New Roman" w:hAnsi="Times New Roman" w:cs="Times New Roman"/>
          <w:sz w:val="24"/>
          <w:szCs w:val="24"/>
          <w:lang w:val="hu-HU"/>
        </w:rPr>
        <w:t xml:space="preserve"> pedig a </w:t>
      </w:r>
      <w:r>
        <w:rPr>
          <w:rFonts w:ascii="Times New Roman" w:hAnsi="Times New Roman" w:cs="Times New Roman"/>
          <w:sz w:val="24"/>
          <w:szCs w:val="24"/>
          <w:lang w:val="hu-HU"/>
        </w:rPr>
        <w:t>Letérő csatornák rendszerén alapuló K10, B10 kombináció</w:t>
      </w:r>
      <w:r w:rsidR="002060D0">
        <w:rPr>
          <w:rFonts w:ascii="Times New Roman" w:hAnsi="Times New Roman" w:cs="Times New Roman"/>
          <w:sz w:val="24"/>
          <w:szCs w:val="24"/>
          <w:lang w:val="hu-HU"/>
        </w:rPr>
        <w:t>t alkalmaztam.</w:t>
      </w:r>
    </w:p>
    <w:p w:rsidR="00F64889" w:rsidRDefault="00F64889" w:rsidP="00F64889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Lép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tonizálás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céljából a Cv12 és St36 pontokat kezeltem. </w:t>
      </w:r>
    </w:p>
    <w:p w:rsidR="00033DE1" w:rsidRDefault="00F64889" w:rsidP="00F64889">
      <w:r>
        <w:rPr>
          <w:rFonts w:ascii="Times New Roman" w:hAnsi="Times New Roman" w:cs="Times New Roman"/>
          <w:sz w:val="24"/>
          <w:szCs w:val="24"/>
          <w:lang w:val="hu-HU"/>
        </w:rPr>
        <w:t xml:space="preserve">Máj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levezetésre a Dai Mai megnyitását (G41-TE5) és a G43, Liv2 pontokat használtam, illetve hozzátettem a St44 pontot a Gyomorban lévő Forróság levezetése,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Yangok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lefelé mozgatásának elősegítése céljából.</w:t>
      </w:r>
      <w:r>
        <w:t xml:space="preserve"> </w:t>
      </w:r>
    </w:p>
    <w:p w:rsidR="00033DE1" w:rsidRDefault="00033DE1" w:rsidP="00DA4974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33DE1" w:rsidRDefault="00033DE1" w:rsidP="00DA4974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0AC3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B0AC3">
        <w:rPr>
          <w:rFonts w:ascii="Times New Roman" w:hAnsi="Times New Roman" w:cs="Times New Roman"/>
          <w:b/>
          <w:sz w:val="24"/>
          <w:szCs w:val="24"/>
          <w:lang w:val="hu-HU"/>
        </w:rPr>
        <w:t>Tanulság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DB0AC3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Soha ne alka</w:t>
      </w:r>
      <w:r w:rsidR="002060D0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>mazzunk semmilyen szabályt mechanikusan.</w:t>
      </w:r>
    </w:p>
    <w:p w:rsidR="00DB0AC3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950E4">
        <w:rPr>
          <w:rFonts w:ascii="Times New Roman" w:hAnsi="Times New Roman" w:cs="Times New Roman"/>
          <w:sz w:val="24"/>
          <w:szCs w:val="24"/>
          <w:lang w:val="hu-HU"/>
        </w:rPr>
        <w:t>Forróság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tünetekben megnyilvánuló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túlsúly még nem feltétlenül jelenti azt, hogy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hiány van, sőt lehet, hogy bőven van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csak éppen hiányzik az őt mozgató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energia. </w:t>
      </w:r>
    </w:p>
    <w:p w:rsidR="00D950E4" w:rsidRDefault="00D950E4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Soha ne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moxáljunk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akkor, ha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hiány áll a Forróság tünetek hátterében.</w:t>
      </w:r>
    </w:p>
    <w:p w:rsidR="00DB0AC3" w:rsidRDefault="00DB0AC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E1C03" w:rsidRDefault="006E1C03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012B" w:rsidRDefault="0089012B" w:rsidP="00DA497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14C47" w:rsidRDefault="00A14C47" w:rsidP="00DA497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5B648E" w:rsidRPr="005B648E" w:rsidRDefault="005B648E" w:rsidP="00DA497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F20E7B" w:rsidRPr="005B648E" w:rsidRDefault="00F20E7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5B648E" w:rsidRPr="005B648E" w:rsidRDefault="005B648E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5B648E" w:rsidRPr="005B6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021C"/>
    <w:multiLevelType w:val="hybridMultilevel"/>
    <w:tmpl w:val="92B492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371405"/>
    <w:multiLevelType w:val="hybridMultilevel"/>
    <w:tmpl w:val="774AB3C4"/>
    <w:lvl w:ilvl="0" w:tplc="E6BE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6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1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E3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A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C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8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7B"/>
    <w:rsid w:val="00033DE1"/>
    <w:rsid w:val="0008560C"/>
    <w:rsid w:val="001A4C66"/>
    <w:rsid w:val="001B0B3F"/>
    <w:rsid w:val="002060D0"/>
    <w:rsid w:val="002F5570"/>
    <w:rsid w:val="0040197A"/>
    <w:rsid w:val="004E5F17"/>
    <w:rsid w:val="005B648E"/>
    <w:rsid w:val="005C5456"/>
    <w:rsid w:val="006208C6"/>
    <w:rsid w:val="006E1C03"/>
    <w:rsid w:val="00761149"/>
    <w:rsid w:val="007A4AF8"/>
    <w:rsid w:val="007A7B29"/>
    <w:rsid w:val="007D6D83"/>
    <w:rsid w:val="0089012B"/>
    <w:rsid w:val="00A14C47"/>
    <w:rsid w:val="00A212FC"/>
    <w:rsid w:val="00D13C2C"/>
    <w:rsid w:val="00D950E4"/>
    <w:rsid w:val="00DA4974"/>
    <w:rsid w:val="00DB0AC3"/>
    <w:rsid w:val="00ED6F09"/>
    <w:rsid w:val="00F20E7B"/>
    <w:rsid w:val="00F24677"/>
    <w:rsid w:val="00F64889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BAA0"/>
  <w15:chartTrackingRefBased/>
  <w15:docId w15:val="{7D485126-B961-4851-988B-4A7046F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33DE1"/>
    <w:pPr>
      <w:spacing w:after="0" w:line="240" w:lineRule="auto"/>
    </w:pPr>
    <w:rPr>
      <w:rFonts w:ascii="Arial" w:eastAsia="Times New Roman" w:hAnsi="Arial" w:cs="Arial"/>
      <w:sz w:val="20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033DE1"/>
    <w:rPr>
      <w:rFonts w:ascii="Arial" w:eastAsia="Times New Roman" w:hAnsi="Arial" w:cs="Arial"/>
      <w:sz w:val="20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ED6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1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1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1DFE-A354-447E-B71D-297EB2B3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2018-03-05T19:36:00Z</dcterms:created>
  <dcterms:modified xsi:type="dcterms:W3CDTF">2018-03-10T07:12:00Z</dcterms:modified>
</cp:coreProperties>
</file>