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6B" w:rsidRPr="005F47CB" w:rsidRDefault="00840D6B" w:rsidP="00840D6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Sokszínű Akupunktúra, 2020.03.07.</w:t>
      </w:r>
    </w:p>
    <w:p w:rsidR="00840D6B" w:rsidRPr="005F47CB" w:rsidRDefault="00840D6B" w:rsidP="00840D6B">
      <w:pPr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Cím:</w:t>
      </w:r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Az akupunktúra egy lehetséges hatásmechanizmusának bemutatása eset ismertetésen keresztül</w:t>
      </w:r>
    </w:p>
    <w:p w:rsidR="00840D6B" w:rsidRPr="005F47CB" w:rsidRDefault="00840D6B" w:rsidP="00840D6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Szerző: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dr.Hamvas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Szilárd</w:t>
      </w:r>
    </w:p>
    <w:p w:rsidR="00840D6B" w:rsidRPr="005F47CB" w:rsidRDefault="00840D6B" w:rsidP="00840D6B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proofErr w:type="gramStart"/>
      <w:r w:rsidRPr="005F47CB">
        <w:rPr>
          <w:rFonts w:ascii="Times New Roman" w:hAnsi="Times New Roman" w:cs="Times New Roman"/>
          <w:b/>
          <w:i/>
          <w:sz w:val="24"/>
          <w:szCs w:val="24"/>
          <w:lang w:val="hu-HU"/>
        </w:rPr>
        <w:t>Absztrakt</w:t>
      </w:r>
      <w:proofErr w:type="gramEnd"/>
      <w:r w:rsidR="005F47CB" w:rsidRPr="005F47CB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: </w:t>
      </w:r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A szerző az előadás első részben röviden áttekinti az akupunktúra hatásmechanizmusával kapcsolatos ismereteket. A tudományos tények ismertetésén túl röviden kitér két olyan hatásmechanizmusban nagy valószínűséggel szerepet játszó tényezőre, melyeket korábban már ismertetett.</w:t>
      </w:r>
    </w:p>
    <w:p w:rsidR="00840D6B" w:rsidRPr="005F47CB" w:rsidRDefault="00840D6B" w:rsidP="00840D6B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Tárgyalja a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Qi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sűrűsödésének hagyományos elméletét összekapcsolva a pszichés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patogenezissel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. Feltételezhető, hogy az akupunktúra hatására a pszichés eredetű káros energiasűrűsödés </w:t>
      </w:r>
      <w:bookmarkStart w:id="0" w:name="_GoBack"/>
      <w:bookmarkEnd w:id="0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megfordul, ezáltal a betegség visszakerül a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Qi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szintjére. A szerző áttekinti, hogy ez a feltételezhető folyamat milyen tudományosan igazolt </w:t>
      </w:r>
      <w:proofErr w:type="gram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mentális</w:t>
      </w:r>
      <w:proofErr w:type="gram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folyamatokkal magyarázható. </w:t>
      </w:r>
    </w:p>
    <w:p w:rsidR="00840D6B" w:rsidRPr="005F47CB" w:rsidRDefault="00840D6B" w:rsidP="00840D6B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Az elmélet áttekintése után egy eset rövid ismertetésén keresztül bemutatja, ez hogyan jelentkezik a klinikai gyakorlat során.  </w:t>
      </w:r>
    </w:p>
    <w:p w:rsidR="00840D6B" w:rsidRPr="005F47CB" w:rsidRDefault="00840D6B" w:rsidP="006E245C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>Előadás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46346C" w:rsidRPr="005F47CB" w:rsidRDefault="0046346C" w:rsidP="006E245C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Amikor egy kezelés hatásáról beszélünk, három egymással összefüggő hatás</w:t>
      </w:r>
      <w:r w:rsidR="005F47CB">
        <w:rPr>
          <w:rFonts w:ascii="Times New Roman" w:hAnsi="Times New Roman" w:cs="Times New Roman"/>
          <w:sz w:val="24"/>
          <w:szCs w:val="24"/>
          <w:lang w:val="hu-HU"/>
        </w:rPr>
        <w:t xml:space="preserve"> különböző</w:t>
      </w:r>
      <w:r w:rsidR="00854FBC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erősségű jelentlétét kell számításba vennünk.</w:t>
      </w:r>
    </w:p>
    <w:p w:rsidR="0046346C" w:rsidRPr="005F47CB" w:rsidRDefault="00854FBC" w:rsidP="006E245C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Ezek a természetes gyógyulás, mely kezelés nélkül is megtörténik, a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nem-specifikus hatás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>, melyet placebo hatásnak is szoktunk hívni, -</w:t>
      </w:r>
      <w:r w:rsidR="00840D6B" w:rsidRPr="005F47CB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bár az észlelt placebo hatás valójában </w:t>
      </w:r>
      <w:r w:rsidR="005F47CB">
        <w:rPr>
          <w:rFonts w:ascii="Times New Roman" w:hAnsi="Times New Roman" w:cs="Times New Roman"/>
          <w:sz w:val="24"/>
          <w:szCs w:val="24"/>
          <w:lang w:val="hu-HU"/>
        </w:rPr>
        <w:t>a természetes gyógyulás és a kezelés nem specifikus hatásának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összege-</w:t>
      </w:r>
      <w:r w:rsidR="00840D6B" w:rsidRPr="005F47CB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és végül a kezelés specifikus hatása.</w:t>
      </w:r>
    </w:p>
    <w:p w:rsidR="00854FBC" w:rsidRPr="005F47CB" w:rsidRDefault="00854FBC" w:rsidP="006E245C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740311">
        <w:rPr>
          <w:rFonts w:ascii="Times New Roman" w:hAnsi="Times New Roman" w:cs="Times New Roman"/>
          <w:b/>
          <w:sz w:val="24"/>
          <w:szCs w:val="24"/>
          <w:lang w:val="hu-HU"/>
        </w:rPr>
        <w:t>akupunktúra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esetén </w:t>
      </w:r>
      <w:r w:rsidR="005F47CB">
        <w:rPr>
          <w:rFonts w:ascii="Times New Roman" w:hAnsi="Times New Roman" w:cs="Times New Roman"/>
          <w:sz w:val="24"/>
          <w:szCs w:val="24"/>
          <w:lang w:val="hu-HU"/>
        </w:rPr>
        <w:t>érdemes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inkább </w:t>
      </w:r>
      <w:r w:rsidRPr="00740311">
        <w:rPr>
          <w:rFonts w:ascii="Times New Roman" w:hAnsi="Times New Roman" w:cs="Times New Roman"/>
          <w:b/>
          <w:sz w:val="24"/>
          <w:szCs w:val="24"/>
          <w:lang w:val="hu-HU"/>
        </w:rPr>
        <w:t>5 féle hatásról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F47CB">
        <w:rPr>
          <w:rFonts w:ascii="Times New Roman" w:hAnsi="Times New Roman" w:cs="Times New Roman"/>
          <w:sz w:val="24"/>
          <w:szCs w:val="24"/>
          <w:lang w:val="hu-HU"/>
        </w:rPr>
        <w:t>beszélni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, mert a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nem-specifikus hatás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is felosztható akupunktúra specifikus placebo vagy más néven nem-specifikus hatásra, és általános placebo hatásra. Továbbá a specifikus hatás is felosztható a tűszúrás, mint mecha</w:t>
      </w:r>
      <w:r w:rsidR="00840D6B" w:rsidRPr="005F47CB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ikus inger okozta hatásra </w:t>
      </w:r>
      <w:r w:rsidR="00740311">
        <w:rPr>
          <w:rFonts w:ascii="Times New Roman" w:hAnsi="Times New Roman" w:cs="Times New Roman"/>
          <w:sz w:val="24"/>
          <w:szCs w:val="24"/>
          <w:lang w:val="hu-HU"/>
        </w:rPr>
        <w:t xml:space="preserve">(szemi-specifikus hatás)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és a HKO elméletén alapuló pontszelekciót követő mechanikus ingerléséhez köthető hatásra.</w:t>
      </w:r>
    </w:p>
    <w:p w:rsidR="00840D6B" w:rsidRPr="005F47CB" w:rsidRDefault="00840D6B" w:rsidP="006E245C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32B8264" wp14:editId="245544A4">
            <wp:extent cx="5943600" cy="2664460"/>
            <wp:effectExtent l="0" t="0" r="0" b="254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46C94" w:rsidRPr="005F47CB" w:rsidRDefault="00854FBC" w:rsidP="00F46C94">
      <w:pPr>
        <w:pStyle w:val="NormlWeb"/>
        <w:spacing w:before="101" w:after="120"/>
        <w:rPr>
          <w:i/>
          <w:lang w:val="hu-HU"/>
        </w:rPr>
      </w:pPr>
      <w:r w:rsidRPr="005F47CB">
        <w:rPr>
          <w:i/>
          <w:lang w:val="hu-HU"/>
        </w:rPr>
        <w:t xml:space="preserve">Hamvas, S, Havasi, M, Hegyi, G (2016) </w:t>
      </w:r>
      <w:proofErr w:type="spellStart"/>
      <w:r w:rsidR="00B61C7E" w:rsidRPr="005F47CB">
        <w:rPr>
          <w:i/>
          <w:lang w:val="hu-HU"/>
        </w:rPr>
        <w:t>Acupuncture</w:t>
      </w:r>
      <w:proofErr w:type="spellEnd"/>
      <w:r w:rsidR="00B61C7E" w:rsidRPr="005F47CB">
        <w:rPr>
          <w:i/>
          <w:lang w:val="hu-HU"/>
        </w:rPr>
        <w:t xml:space="preserve"> and placebo </w:t>
      </w:r>
      <w:proofErr w:type="spellStart"/>
      <w:r w:rsidR="00B61C7E" w:rsidRPr="005F47CB">
        <w:rPr>
          <w:i/>
          <w:lang w:val="hu-HU"/>
        </w:rPr>
        <w:t>effect</w:t>
      </w:r>
      <w:proofErr w:type="spellEnd"/>
      <w:r w:rsidR="00B61C7E" w:rsidRPr="005F47CB">
        <w:rPr>
          <w:i/>
          <w:lang w:val="hu-HU"/>
        </w:rPr>
        <w:t xml:space="preserve">, </w:t>
      </w:r>
      <w:r w:rsidR="00F46C94" w:rsidRPr="005F47CB">
        <w:rPr>
          <w:bCs/>
          <w:i/>
          <w:lang w:val="hu-HU"/>
        </w:rPr>
        <w:t xml:space="preserve">9th European </w:t>
      </w:r>
      <w:proofErr w:type="spellStart"/>
      <w:r w:rsidR="00F46C94" w:rsidRPr="005F47CB">
        <w:rPr>
          <w:bCs/>
          <w:i/>
          <w:lang w:val="hu-HU"/>
        </w:rPr>
        <w:t>Congress</w:t>
      </w:r>
      <w:proofErr w:type="spellEnd"/>
      <w:r w:rsidR="00F46C94" w:rsidRPr="005F47CB">
        <w:rPr>
          <w:bCs/>
          <w:i/>
          <w:lang w:val="hu-HU"/>
        </w:rPr>
        <w:t xml:space="preserve"> </w:t>
      </w:r>
      <w:proofErr w:type="spellStart"/>
      <w:r w:rsidR="00F46C94" w:rsidRPr="005F47CB">
        <w:rPr>
          <w:bCs/>
          <w:i/>
          <w:lang w:val="hu-HU"/>
        </w:rPr>
        <w:t>for</w:t>
      </w:r>
      <w:proofErr w:type="spellEnd"/>
      <w:r w:rsidR="00F46C94" w:rsidRPr="005F47CB">
        <w:rPr>
          <w:bCs/>
          <w:i/>
          <w:lang w:val="hu-HU"/>
        </w:rPr>
        <w:t xml:space="preserve"> </w:t>
      </w:r>
      <w:proofErr w:type="spellStart"/>
      <w:r w:rsidR="00F46C94" w:rsidRPr="005F47CB">
        <w:rPr>
          <w:bCs/>
          <w:i/>
          <w:lang w:val="hu-HU"/>
        </w:rPr>
        <w:t>Integrative</w:t>
      </w:r>
      <w:proofErr w:type="spellEnd"/>
      <w:r w:rsidR="00F46C94" w:rsidRPr="005F47CB">
        <w:rPr>
          <w:bCs/>
          <w:i/>
          <w:lang w:val="hu-HU"/>
        </w:rPr>
        <w:t xml:space="preserve"> </w:t>
      </w:r>
      <w:proofErr w:type="spellStart"/>
      <w:r w:rsidR="00F46C94" w:rsidRPr="005F47CB">
        <w:rPr>
          <w:bCs/>
          <w:i/>
          <w:lang w:val="hu-HU"/>
        </w:rPr>
        <w:t>Medicine</w:t>
      </w:r>
      <w:proofErr w:type="spellEnd"/>
      <w:r w:rsidR="00F46C94" w:rsidRPr="005F47CB">
        <w:rPr>
          <w:bCs/>
          <w:i/>
          <w:lang w:val="hu-HU"/>
        </w:rPr>
        <w:t xml:space="preserve"> ECIM 2016 Global Summit </w:t>
      </w:r>
      <w:proofErr w:type="spellStart"/>
      <w:r w:rsidR="00F46C94" w:rsidRPr="005F47CB">
        <w:rPr>
          <w:bCs/>
          <w:i/>
          <w:lang w:val="hu-HU"/>
        </w:rPr>
        <w:t>on</w:t>
      </w:r>
      <w:proofErr w:type="spellEnd"/>
      <w:r w:rsidR="00F46C94" w:rsidRPr="005F47CB">
        <w:rPr>
          <w:bCs/>
          <w:i/>
          <w:lang w:val="hu-HU"/>
        </w:rPr>
        <w:t xml:space="preserve"> </w:t>
      </w:r>
      <w:proofErr w:type="spellStart"/>
      <w:r w:rsidR="00F46C94" w:rsidRPr="005F47CB">
        <w:rPr>
          <w:bCs/>
          <w:i/>
          <w:lang w:val="hu-HU"/>
        </w:rPr>
        <w:t>Integrative</w:t>
      </w:r>
      <w:proofErr w:type="spellEnd"/>
      <w:r w:rsidR="00F46C94" w:rsidRPr="005F47CB">
        <w:rPr>
          <w:bCs/>
          <w:i/>
          <w:lang w:val="hu-HU"/>
        </w:rPr>
        <w:t xml:space="preserve"> </w:t>
      </w:r>
      <w:proofErr w:type="spellStart"/>
      <w:r w:rsidR="00F46C94" w:rsidRPr="005F47CB">
        <w:rPr>
          <w:bCs/>
          <w:i/>
          <w:lang w:val="hu-HU"/>
        </w:rPr>
        <w:t>Medicine</w:t>
      </w:r>
      <w:proofErr w:type="spellEnd"/>
      <w:r w:rsidR="00F46C94" w:rsidRPr="005F47CB">
        <w:rPr>
          <w:bCs/>
          <w:i/>
          <w:lang w:val="hu-HU"/>
        </w:rPr>
        <w:t xml:space="preserve"> and </w:t>
      </w:r>
      <w:proofErr w:type="spellStart"/>
      <w:r w:rsidR="00F46C94" w:rsidRPr="005F47CB">
        <w:rPr>
          <w:bCs/>
          <w:i/>
          <w:lang w:val="hu-HU"/>
        </w:rPr>
        <w:t>Healthcare</w:t>
      </w:r>
      <w:proofErr w:type="spellEnd"/>
      <w:r w:rsidR="00F46C94" w:rsidRPr="005F47CB">
        <w:rPr>
          <w:bCs/>
          <w:i/>
          <w:lang w:val="hu-HU"/>
        </w:rPr>
        <w:t xml:space="preserve">, MAOT XXXI </w:t>
      </w:r>
      <w:proofErr w:type="spellStart"/>
      <w:r w:rsidR="00F46C94" w:rsidRPr="005F47CB">
        <w:rPr>
          <w:bCs/>
          <w:i/>
          <w:lang w:val="hu-HU"/>
        </w:rPr>
        <w:t>Congress</w:t>
      </w:r>
      <w:proofErr w:type="spellEnd"/>
      <w:r w:rsidR="00F46C94" w:rsidRPr="005F47CB">
        <w:rPr>
          <w:bCs/>
          <w:i/>
          <w:lang w:val="hu-HU"/>
        </w:rPr>
        <w:t>, Budapest</w:t>
      </w:r>
    </w:p>
    <w:p w:rsidR="00B61C7E" w:rsidRPr="005F47CB" w:rsidRDefault="00B61C7E" w:rsidP="00B61C7E">
      <w:pPr>
        <w:pStyle w:val="NormlWeb"/>
        <w:spacing w:before="101" w:after="120"/>
        <w:rPr>
          <w:i/>
          <w:lang w:val="hu-HU"/>
        </w:rPr>
      </w:pPr>
      <w:r w:rsidRPr="005F47CB">
        <w:rPr>
          <w:i/>
          <w:lang w:val="hu-HU"/>
        </w:rPr>
        <w:t>Havasi, M, Hamvas, Hegyi, G</w:t>
      </w:r>
      <w:r w:rsidR="00F46C94" w:rsidRPr="005F47CB">
        <w:rPr>
          <w:i/>
          <w:lang w:val="hu-HU"/>
        </w:rPr>
        <w:t xml:space="preserve"> (2016) </w:t>
      </w:r>
      <w:proofErr w:type="spellStart"/>
      <w:r w:rsidR="00F46C94" w:rsidRPr="005F47CB">
        <w:rPr>
          <w:i/>
          <w:lang w:val="hu-HU"/>
        </w:rPr>
        <w:t>Acupuncture</w:t>
      </w:r>
      <w:proofErr w:type="spellEnd"/>
      <w:r w:rsidR="00F46C94" w:rsidRPr="005F47CB">
        <w:rPr>
          <w:i/>
          <w:lang w:val="hu-HU"/>
        </w:rPr>
        <w:t xml:space="preserve"> and Research, </w:t>
      </w:r>
      <w:r w:rsidRPr="005F47CB">
        <w:rPr>
          <w:bCs/>
          <w:i/>
          <w:lang w:val="hu-HU"/>
        </w:rPr>
        <w:t>9</w:t>
      </w:r>
      <w:r w:rsidRPr="005F47CB">
        <w:rPr>
          <w:bCs/>
          <w:i/>
          <w:vertAlign w:val="superscript"/>
          <w:lang w:val="hu-HU"/>
        </w:rPr>
        <w:t>th</w:t>
      </w:r>
      <w:r w:rsidR="00F46C94" w:rsidRPr="005F47CB">
        <w:rPr>
          <w:bCs/>
          <w:i/>
          <w:lang w:val="hu-HU"/>
        </w:rPr>
        <w:t xml:space="preserve"> European </w:t>
      </w:r>
      <w:proofErr w:type="spellStart"/>
      <w:r w:rsidR="00F46C94" w:rsidRPr="005F47CB">
        <w:rPr>
          <w:bCs/>
          <w:i/>
          <w:lang w:val="hu-HU"/>
        </w:rPr>
        <w:t>Congress</w:t>
      </w:r>
      <w:proofErr w:type="spellEnd"/>
      <w:r w:rsidR="00F46C94" w:rsidRPr="005F47CB">
        <w:rPr>
          <w:bCs/>
          <w:i/>
          <w:lang w:val="hu-HU"/>
        </w:rPr>
        <w:t xml:space="preserve"> </w:t>
      </w:r>
      <w:proofErr w:type="spellStart"/>
      <w:r w:rsidR="00F46C94" w:rsidRPr="005F47CB">
        <w:rPr>
          <w:bCs/>
          <w:i/>
          <w:lang w:val="hu-HU"/>
        </w:rPr>
        <w:t>for</w:t>
      </w:r>
      <w:proofErr w:type="spellEnd"/>
      <w:r w:rsidR="00F46C94" w:rsidRPr="005F47CB">
        <w:rPr>
          <w:bCs/>
          <w:i/>
          <w:lang w:val="hu-HU"/>
        </w:rPr>
        <w:t xml:space="preserve"> </w:t>
      </w:r>
      <w:proofErr w:type="spellStart"/>
      <w:r w:rsidR="00F46C94" w:rsidRPr="005F47CB">
        <w:rPr>
          <w:bCs/>
          <w:i/>
          <w:lang w:val="hu-HU"/>
        </w:rPr>
        <w:t>Integrative</w:t>
      </w:r>
      <w:proofErr w:type="spellEnd"/>
      <w:r w:rsidR="00F46C94" w:rsidRPr="005F47CB">
        <w:rPr>
          <w:bCs/>
          <w:i/>
          <w:lang w:val="hu-HU"/>
        </w:rPr>
        <w:t xml:space="preserve"> </w:t>
      </w:r>
      <w:proofErr w:type="spellStart"/>
      <w:r w:rsidR="00F46C94" w:rsidRPr="005F47CB">
        <w:rPr>
          <w:bCs/>
          <w:i/>
          <w:lang w:val="hu-HU"/>
        </w:rPr>
        <w:t>Medicine</w:t>
      </w:r>
      <w:proofErr w:type="spellEnd"/>
      <w:r w:rsidRPr="005F47CB">
        <w:rPr>
          <w:bCs/>
          <w:i/>
          <w:lang w:val="hu-HU"/>
        </w:rPr>
        <w:t xml:space="preserve"> ECIM 2016 Global Summit </w:t>
      </w:r>
      <w:proofErr w:type="spellStart"/>
      <w:r w:rsidRPr="005F47CB">
        <w:rPr>
          <w:bCs/>
          <w:i/>
          <w:lang w:val="hu-HU"/>
        </w:rPr>
        <w:t>on</w:t>
      </w:r>
      <w:proofErr w:type="spellEnd"/>
      <w:r w:rsidRPr="005F47CB">
        <w:rPr>
          <w:bCs/>
          <w:i/>
          <w:lang w:val="hu-HU"/>
        </w:rPr>
        <w:t xml:space="preserve"> </w:t>
      </w:r>
      <w:proofErr w:type="spellStart"/>
      <w:r w:rsidRPr="005F47CB">
        <w:rPr>
          <w:bCs/>
          <w:i/>
          <w:lang w:val="hu-HU"/>
        </w:rPr>
        <w:t>Integrative</w:t>
      </w:r>
      <w:proofErr w:type="spellEnd"/>
      <w:r w:rsidRPr="005F47CB">
        <w:rPr>
          <w:bCs/>
          <w:i/>
          <w:lang w:val="hu-HU"/>
        </w:rPr>
        <w:t xml:space="preserve"> </w:t>
      </w:r>
      <w:proofErr w:type="spellStart"/>
      <w:r w:rsidRPr="005F47CB">
        <w:rPr>
          <w:bCs/>
          <w:i/>
          <w:lang w:val="hu-HU"/>
        </w:rPr>
        <w:t>Medicine</w:t>
      </w:r>
      <w:proofErr w:type="spellEnd"/>
      <w:r w:rsidRPr="005F47CB">
        <w:rPr>
          <w:bCs/>
          <w:i/>
          <w:lang w:val="hu-HU"/>
        </w:rPr>
        <w:t xml:space="preserve"> and </w:t>
      </w:r>
      <w:proofErr w:type="spellStart"/>
      <w:r w:rsidRPr="005F47CB">
        <w:rPr>
          <w:bCs/>
          <w:i/>
          <w:lang w:val="hu-HU"/>
        </w:rPr>
        <w:t>Healthcare</w:t>
      </w:r>
      <w:proofErr w:type="spellEnd"/>
      <w:r w:rsidR="00F46C94" w:rsidRPr="005F47CB">
        <w:rPr>
          <w:bCs/>
          <w:i/>
          <w:lang w:val="hu-HU"/>
        </w:rPr>
        <w:t xml:space="preserve">, MAOT XXXI </w:t>
      </w:r>
      <w:proofErr w:type="spellStart"/>
      <w:r w:rsidR="00F46C94" w:rsidRPr="005F47CB">
        <w:rPr>
          <w:bCs/>
          <w:i/>
          <w:lang w:val="hu-HU"/>
        </w:rPr>
        <w:t>Congress</w:t>
      </w:r>
      <w:proofErr w:type="spellEnd"/>
      <w:r w:rsidR="00F46C94" w:rsidRPr="005F47CB">
        <w:rPr>
          <w:bCs/>
          <w:i/>
          <w:lang w:val="hu-HU"/>
        </w:rPr>
        <w:t>, Budapest</w:t>
      </w:r>
    </w:p>
    <w:p w:rsidR="0046346C" w:rsidRPr="005F47CB" w:rsidRDefault="005F47CB" w:rsidP="006E245C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2734D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zen a fórumon (Sokszínű Akupunktúra)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is illetve </w:t>
      </w:r>
      <w:r w:rsidR="00A2734D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 MAOT </w:t>
      </w:r>
      <w:proofErr w:type="gramStart"/>
      <w:r w:rsidR="00A2734D" w:rsidRPr="005F47CB">
        <w:rPr>
          <w:rFonts w:ascii="Times New Roman" w:hAnsi="Times New Roman" w:cs="Times New Roman"/>
          <w:sz w:val="24"/>
          <w:szCs w:val="24"/>
          <w:lang w:val="hu-HU"/>
        </w:rPr>
        <w:t>kongresszusain</w:t>
      </w:r>
      <w:proofErr w:type="gramEnd"/>
      <w:r w:rsidR="00A2734D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is </w:t>
      </w:r>
      <w:r w:rsidR="00A2734D" w:rsidRPr="005F47CB">
        <w:rPr>
          <w:rFonts w:ascii="Times New Roman" w:hAnsi="Times New Roman" w:cs="Times New Roman"/>
          <w:sz w:val="24"/>
          <w:szCs w:val="24"/>
          <w:lang w:val="hu-HU"/>
        </w:rPr>
        <w:t>már több ízben beszéltem az akupunktúra hatását rész</w:t>
      </w:r>
      <w:r w:rsidR="0046346C" w:rsidRPr="005F47CB">
        <w:rPr>
          <w:rFonts w:ascii="Times New Roman" w:hAnsi="Times New Roman" w:cs="Times New Roman"/>
          <w:sz w:val="24"/>
          <w:szCs w:val="24"/>
          <w:lang w:val="hu-HU"/>
        </w:rPr>
        <w:t>ben magyarázó Placebo hatásról</w:t>
      </w:r>
      <w:r w:rsidR="00854FBC" w:rsidRPr="005F47CB">
        <w:rPr>
          <w:rFonts w:ascii="Times New Roman" w:hAnsi="Times New Roman" w:cs="Times New Roman"/>
          <w:sz w:val="24"/>
          <w:szCs w:val="24"/>
          <w:lang w:val="hu-HU"/>
        </w:rPr>
        <w:t>. Je</w:t>
      </w:r>
      <w:r w:rsidR="0046346C" w:rsidRPr="005F47CB">
        <w:rPr>
          <w:rFonts w:ascii="Times New Roman" w:hAnsi="Times New Roman" w:cs="Times New Roman"/>
          <w:sz w:val="24"/>
          <w:szCs w:val="24"/>
          <w:lang w:val="hu-HU"/>
        </w:rPr>
        <w:t>len előadásom</w:t>
      </w:r>
      <w:r w:rsidR="00854FBC" w:rsidRPr="005F47CB">
        <w:rPr>
          <w:rFonts w:ascii="Times New Roman" w:hAnsi="Times New Roman" w:cs="Times New Roman"/>
          <w:sz w:val="24"/>
          <w:szCs w:val="24"/>
          <w:lang w:val="hu-HU"/>
        </w:rPr>
        <w:t>ban nem erről kívánok értekezni, sokkal inkább a specifikus hatások területét szeretném érinteni.</w:t>
      </w:r>
      <w:r w:rsidR="0046346C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6346C" w:rsidRPr="005F47CB" w:rsidRDefault="005F47CB" w:rsidP="0046346C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2734D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z akupunktúra hatásában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740311">
        <w:rPr>
          <w:rFonts w:ascii="Times New Roman" w:hAnsi="Times New Roman" w:cs="Times New Roman"/>
          <w:b/>
          <w:sz w:val="24"/>
          <w:szCs w:val="24"/>
          <w:lang w:val="hu-HU"/>
        </w:rPr>
        <w:t xml:space="preserve">placebo hatásnak bizonyára </w:t>
      </w:r>
      <w:r w:rsidR="00A2734D" w:rsidRPr="00740311">
        <w:rPr>
          <w:rFonts w:ascii="Times New Roman" w:hAnsi="Times New Roman" w:cs="Times New Roman"/>
          <w:b/>
          <w:sz w:val="24"/>
          <w:szCs w:val="24"/>
          <w:lang w:val="hu-HU"/>
        </w:rPr>
        <w:t>jelentős szerepe van</w:t>
      </w:r>
      <w:r>
        <w:rPr>
          <w:rFonts w:ascii="Times New Roman" w:hAnsi="Times New Roman" w:cs="Times New Roman"/>
          <w:sz w:val="24"/>
          <w:szCs w:val="24"/>
          <w:lang w:val="hu-HU"/>
        </w:rPr>
        <w:t>. Valószínűleg a placebo</w:t>
      </w:r>
      <w:r w:rsidR="00A2734D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hatás legfőbb kiváltó ok</w:t>
      </w: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A2734D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a kezelé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 elhagyhatatlan részét képező </w:t>
      </w:r>
      <w:r w:rsidRPr="00740311">
        <w:rPr>
          <w:rFonts w:ascii="Times New Roman" w:hAnsi="Times New Roman" w:cs="Times New Roman"/>
          <w:b/>
          <w:sz w:val="24"/>
          <w:szCs w:val="24"/>
          <w:lang w:val="hu-HU"/>
        </w:rPr>
        <w:t>r</w:t>
      </w:r>
      <w:r w:rsidR="00A2734D" w:rsidRPr="00740311">
        <w:rPr>
          <w:rFonts w:ascii="Times New Roman" w:hAnsi="Times New Roman" w:cs="Times New Roman"/>
          <w:b/>
          <w:sz w:val="24"/>
          <w:szCs w:val="24"/>
          <w:lang w:val="hu-HU"/>
        </w:rPr>
        <w:t>ituálé</w:t>
      </w:r>
      <w:r w:rsidR="00A2734D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lehet.</w:t>
      </w:r>
      <w:r w:rsidR="00A2734D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54FBC" w:rsidRPr="005F47CB">
        <w:rPr>
          <w:rFonts w:ascii="Times New Roman" w:hAnsi="Times New Roman" w:cs="Times New Roman"/>
          <w:sz w:val="24"/>
          <w:szCs w:val="24"/>
          <w:lang w:val="hu-HU"/>
        </w:rPr>
        <w:t>(</w:t>
      </w:r>
      <w:proofErr w:type="spellStart"/>
      <w:r w:rsidR="0046346C" w:rsidRPr="005F47CB">
        <w:rPr>
          <w:rFonts w:ascii="Times New Roman" w:hAnsi="Times New Roman" w:cs="Times New Roman"/>
          <w:sz w:val="24"/>
          <w:szCs w:val="24"/>
          <w:lang w:val="hu-HU"/>
        </w:rPr>
        <w:t>Rappaport</w:t>
      </w:r>
      <w:proofErr w:type="spellEnd"/>
      <w:r w:rsidR="0046346C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szerint a rituálé fontos szerepet játszik minden terápiás folyamatban. Modelljében 4 fontos elemét azonosítja, ezek a mindennapitól eltérő tér, idő és szóhasználat, az </w:t>
      </w:r>
      <w:proofErr w:type="gramStart"/>
      <w:r w:rsidR="0046346C" w:rsidRPr="005F47CB">
        <w:rPr>
          <w:rFonts w:ascii="Times New Roman" w:hAnsi="Times New Roman" w:cs="Times New Roman"/>
          <w:sz w:val="24"/>
          <w:szCs w:val="24"/>
          <w:lang w:val="hu-HU"/>
        </w:rPr>
        <w:t>aktus</w:t>
      </w:r>
      <w:proofErr w:type="gramEnd"/>
      <w:r w:rsidR="0046346C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, mely a kliens </w:t>
      </w:r>
      <w:proofErr w:type="spellStart"/>
      <w:r w:rsidR="0046346C" w:rsidRPr="005F47CB">
        <w:rPr>
          <w:rFonts w:ascii="Times New Roman" w:hAnsi="Times New Roman" w:cs="Times New Roman"/>
          <w:sz w:val="24"/>
          <w:szCs w:val="24"/>
          <w:lang w:val="hu-HU"/>
        </w:rPr>
        <w:t>bevonódásával</w:t>
      </w:r>
      <w:proofErr w:type="spellEnd"/>
      <w:r w:rsidR="0046346C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jár, egy potenciális erő megjel</w:t>
      </w:r>
      <w:r w:rsidR="0047424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46346C" w:rsidRPr="005F47CB">
        <w:rPr>
          <w:rFonts w:ascii="Times New Roman" w:hAnsi="Times New Roman" w:cs="Times New Roman"/>
          <w:sz w:val="24"/>
          <w:szCs w:val="24"/>
          <w:lang w:val="hu-HU"/>
        </w:rPr>
        <w:t>nítése és az új állapot értékelése.</w:t>
      </w:r>
      <w:r w:rsidR="00854FBC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Ha belegondolunk</w:t>
      </w:r>
      <w:r w:rsidR="0047424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854FBC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mind a négy pont inherens része minden akupunktúrás kezelésnek.) </w:t>
      </w:r>
      <w:r w:rsidR="0046346C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6346C" w:rsidRPr="005F47CB" w:rsidRDefault="0046346C" w:rsidP="0046346C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Rappaport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, R.</w:t>
      </w:r>
      <w:proofErr w:type="gram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A</w:t>
      </w:r>
      <w:proofErr w:type="gram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. (1999)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Ritual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and religion in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the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making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of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humanity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. Cambridge, UK. Cambridge University Press.</w:t>
      </w:r>
    </w:p>
    <w:p w:rsidR="0046346C" w:rsidRPr="005F47CB" w:rsidRDefault="0046346C" w:rsidP="0046346C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Kaptchuk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T</w:t>
      </w:r>
      <w:proofErr w:type="gram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.J</w:t>
      </w:r>
      <w:proofErr w:type="gram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. (2011) Placebo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studies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and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ritual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theory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: a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comparative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analysis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of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Navajo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,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acupuncture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and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biomedical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healing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,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Phil</w:t>
      </w:r>
      <w:proofErr w:type="gram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.Trans</w:t>
      </w:r>
      <w:proofErr w:type="gram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.R.Soc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B. 366, 1849-1858.</w:t>
      </w:r>
    </w:p>
    <w:p w:rsidR="00854FBC" w:rsidRPr="005F47CB" w:rsidRDefault="00474244" w:rsidP="006E245C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előadás további résében a</w:t>
      </w:r>
      <w:r w:rsidR="0046346C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z </w:t>
      </w:r>
      <w:r w:rsidR="00854FBC" w:rsidRPr="005F47CB">
        <w:rPr>
          <w:rFonts w:ascii="Times New Roman" w:hAnsi="Times New Roman" w:cs="Times New Roman"/>
          <w:sz w:val="24"/>
          <w:szCs w:val="24"/>
          <w:lang w:val="hu-HU"/>
        </w:rPr>
        <w:t>akupu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nktúra </w:t>
      </w:r>
      <w:r w:rsidRPr="00740311">
        <w:rPr>
          <w:rFonts w:ascii="Times New Roman" w:hAnsi="Times New Roman" w:cs="Times New Roman"/>
          <w:b/>
          <w:sz w:val="24"/>
          <w:szCs w:val="24"/>
          <w:lang w:val="hu-HU"/>
        </w:rPr>
        <w:t>specifikus hatására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fogok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koncentrálni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FB46C9" w:rsidRPr="005F47CB" w:rsidRDefault="00FB46C9" w:rsidP="006E245C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A kezelés egyik alapelemét az akupunktúrás pontok képezik. Mit tudunk róluk?</w:t>
      </w:r>
    </w:p>
    <w:p w:rsidR="00FB46C9" w:rsidRPr="005F47CB" w:rsidRDefault="00FB46C9" w:rsidP="00FB46C9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Az előadás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ezen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74244">
        <w:rPr>
          <w:rFonts w:ascii="Times New Roman" w:hAnsi="Times New Roman" w:cs="Times New Roman"/>
          <w:sz w:val="24"/>
          <w:szCs w:val="24"/>
          <w:lang w:val="hu-HU"/>
        </w:rPr>
        <w:t>szakaszában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jelentős részben támaszkodom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Dr.Lukács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István 2019-ben a MAOT kongresszusán elhangzott előadására.</w:t>
      </w:r>
    </w:p>
    <w:p w:rsidR="006E245C" w:rsidRPr="005F47CB" w:rsidRDefault="00854FBC" w:rsidP="006E245C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lastRenderedPageBreak/>
        <w:t>Az a</w:t>
      </w:r>
      <w:r w:rsidR="006E245C" w:rsidRPr="005F47CB">
        <w:rPr>
          <w:rFonts w:ascii="Times New Roman" w:hAnsi="Times New Roman" w:cs="Times New Roman"/>
          <w:sz w:val="24"/>
          <w:szCs w:val="24"/>
          <w:lang w:val="hu-HU"/>
        </w:rPr>
        <w:t>kupunktúrás pontokon az idegvégződé</w:t>
      </w:r>
      <w:r w:rsidR="003F3611" w:rsidRPr="005F47CB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6E245C" w:rsidRPr="005F47CB">
        <w:rPr>
          <w:rFonts w:ascii="Times New Roman" w:hAnsi="Times New Roman" w:cs="Times New Roman"/>
          <w:sz w:val="24"/>
          <w:szCs w:val="24"/>
          <w:lang w:val="hu-HU"/>
        </w:rPr>
        <w:t>ek száma szignifikáns</w:t>
      </w:r>
      <w:r w:rsidR="007B6743" w:rsidRPr="005F47CB">
        <w:rPr>
          <w:rFonts w:ascii="Times New Roman" w:hAnsi="Times New Roman" w:cs="Times New Roman"/>
          <w:sz w:val="24"/>
          <w:szCs w:val="24"/>
          <w:lang w:val="hu-HU"/>
        </w:rPr>
        <w:t>an</w:t>
      </w:r>
      <w:r w:rsidR="006E245C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nagyobb az egyéb bőrterületekhez képest</w:t>
      </w:r>
    </w:p>
    <w:p w:rsidR="006E245C" w:rsidRPr="005F47CB" w:rsidRDefault="006E245C" w:rsidP="006E245C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Ifrim-Chen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Feng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and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Mircea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Ifrim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,(2004)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Further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study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on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the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anatomical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,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histological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and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biochemical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bases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underlying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clinical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acupuncture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effectiveness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, J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Chin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Med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gram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15(</w:t>
      </w:r>
      <w:proofErr w:type="gram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2): 69-78, 2004</w:t>
      </w:r>
    </w:p>
    <w:p w:rsidR="006E245C" w:rsidRPr="005F47CB" w:rsidRDefault="006E245C" w:rsidP="006E245C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Aku</w:t>
      </w:r>
      <w:r w:rsidR="007B6743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punktúrás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pontok elektromos ellenállás</w:t>
      </w:r>
      <w:r w:rsidR="007B6743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 szignifikánsan eltér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a környező bőrterületekhez képest, és ez az idő függvényében változhat is</w:t>
      </w:r>
    </w:p>
    <w:p w:rsidR="00B326F9" w:rsidRPr="005F47CB" w:rsidRDefault="006E245C" w:rsidP="006E245C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Pilz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-Klement and May,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Does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the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Acupuncture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Point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Shaoshang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(Lu11) in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Humans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Match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with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an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Increased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Density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of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Connexines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? J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Cytol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Histol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2014, 5:5 </w:t>
      </w:r>
      <w:hyperlink r:id="rId6" w:history="1">
        <w:r w:rsidR="00F417FF" w:rsidRPr="005F47CB">
          <w:rPr>
            <w:rStyle w:val="Hiperhivatkozs"/>
            <w:rFonts w:ascii="Times New Roman" w:hAnsi="Times New Roman" w:cs="Times New Roman"/>
            <w:i/>
            <w:sz w:val="24"/>
            <w:szCs w:val="24"/>
            <w:lang w:val="hu-HU"/>
          </w:rPr>
          <w:t>http://dx.doi.org/10.4172/2157-7099.1000267</w:t>
        </w:r>
      </w:hyperlink>
    </w:p>
    <w:p w:rsidR="00F417FF" w:rsidRPr="005F47CB" w:rsidRDefault="007B6743" w:rsidP="00F417F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Az ak</w:t>
      </w:r>
      <w:r w:rsidR="00F417FF" w:rsidRPr="005F47CB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punktúrás </w:t>
      </w:r>
      <w:r w:rsidR="00F417FF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pontok hőmérséklete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eltér a környező bőrterületekhez képest.</w:t>
      </w:r>
    </w:p>
    <w:p w:rsidR="007B6743" w:rsidRPr="005F47CB" w:rsidRDefault="00F417FF" w:rsidP="00F417FF">
      <w:pPr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Zang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mts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>-i szerint az Aku</w:t>
      </w:r>
      <w:r w:rsidR="007B6743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punktúrás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pontok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hang hullám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amplit</w:t>
      </w:r>
      <w:r w:rsidR="00474244">
        <w:rPr>
          <w:rFonts w:ascii="Times New Roman" w:hAnsi="Times New Roman" w:cs="Times New Roman"/>
          <w:sz w:val="24"/>
          <w:szCs w:val="24"/>
          <w:lang w:val="hu-HU"/>
        </w:rPr>
        <w:t>ú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dója nagyobb, mint a környező szöveteké. Wei és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mts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-i szerint ez a hullám a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meridiánban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halad.</w:t>
      </w:r>
    </w:p>
    <w:p w:rsidR="00F417FF" w:rsidRPr="005F47CB" w:rsidRDefault="007B6743" w:rsidP="00F417F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Az akupunktúrás pontok és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meridiánok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speciális optikai </w:t>
      </w:r>
      <w:r w:rsidR="00F417FF" w:rsidRPr="005F47CB">
        <w:rPr>
          <w:rFonts w:ascii="Times New Roman" w:hAnsi="Times New Roman" w:cs="Times New Roman"/>
          <w:sz w:val="24"/>
          <w:szCs w:val="24"/>
          <w:lang w:val="hu-HU"/>
        </w:rPr>
        <w:t>tulajdonság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gal bírnak</w:t>
      </w:r>
      <w:r w:rsidR="00F417FF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proofErr w:type="spellStart"/>
      <w:r w:rsidR="00F417FF" w:rsidRPr="005F47CB">
        <w:rPr>
          <w:rFonts w:ascii="Times New Roman" w:hAnsi="Times New Roman" w:cs="Times New Roman"/>
          <w:sz w:val="24"/>
          <w:szCs w:val="24"/>
          <w:lang w:val="hu-HU"/>
        </w:rPr>
        <w:t>Yan</w:t>
      </w:r>
      <w:proofErr w:type="spellEnd"/>
      <w:r w:rsidR="00F417FF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proofErr w:type="spellStart"/>
      <w:r w:rsidR="00F417FF" w:rsidRPr="005F47CB">
        <w:rPr>
          <w:rFonts w:ascii="Times New Roman" w:hAnsi="Times New Roman" w:cs="Times New Roman"/>
          <w:sz w:val="24"/>
          <w:szCs w:val="24"/>
          <w:lang w:val="hu-HU"/>
        </w:rPr>
        <w:t>mts</w:t>
      </w:r>
      <w:proofErr w:type="spellEnd"/>
      <w:r w:rsidR="00F417FF" w:rsidRPr="005F47CB">
        <w:rPr>
          <w:rFonts w:ascii="Times New Roman" w:hAnsi="Times New Roman" w:cs="Times New Roman"/>
          <w:sz w:val="24"/>
          <w:szCs w:val="24"/>
          <w:lang w:val="hu-HU"/>
        </w:rPr>
        <w:t>-i 14 nagy fényt kibocsátó vonalat írt le, amin összesen 1934 pontot találtak</w:t>
      </w:r>
      <w:r w:rsidR="00474244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F417FF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pont</w:t>
      </w:r>
      <w:r w:rsidR="00474244">
        <w:rPr>
          <w:rFonts w:ascii="Times New Roman" w:hAnsi="Times New Roman" w:cs="Times New Roman"/>
          <w:sz w:val="24"/>
          <w:szCs w:val="24"/>
          <w:lang w:val="hu-HU"/>
        </w:rPr>
        <w:t>osan</w:t>
      </w:r>
      <w:r w:rsidR="00F417FF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úgy, mint ahogy az a Sárga Császár könyvben megtalálható. </w:t>
      </w:r>
    </w:p>
    <w:p w:rsidR="00F417FF" w:rsidRPr="005F47CB" w:rsidRDefault="00F417FF" w:rsidP="00F417FF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Biophysical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Characteristics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of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Meridians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and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Acupoints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: A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Systematic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Review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, Juan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Li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,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Evidence-Based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Complementary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and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Alternative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Medicine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Volume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2012,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Article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ID 793841</w:t>
      </w:r>
    </w:p>
    <w:p w:rsidR="00466297" w:rsidRPr="005F47CB" w:rsidRDefault="00466297" w:rsidP="00F417F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Az akupunktúrás pontokban megnövekedett CO2 kibocsátást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Eőry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Ajándok 1984-ben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publikálta</w:t>
      </w:r>
      <w:proofErr w:type="gramEnd"/>
      <w:r w:rsidR="00825FDA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először.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417FF" w:rsidRPr="005F47CB" w:rsidRDefault="00825FDA" w:rsidP="00F417FF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Eőry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Ajándok (2003) </w:t>
      </w:r>
      <w:r w:rsidR="00466297" w:rsidRPr="005F47CB">
        <w:rPr>
          <w:rFonts w:ascii="Times New Roman" w:hAnsi="Times New Roman" w:cs="Times New Roman"/>
          <w:i/>
          <w:sz w:val="24"/>
          <w:szCs w:val="24"/>
          <w:lang w:val="hu-HU"/>
        </w:rPr>
        <w:t>A</w:t>
      </w:r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z akupunktúra kutatás helyzete: eredmények és kételyek, Magyar tudomány, Új folyam, XLIX. kötet, 2003/7. </w:t>
      </w:r>
      <w:r w:rsidR="00D954C5" w:rsidRPr="005F47CB">
        <w:rPr>
          <w:rFonts w:ascii="Times New Roman" w:hAnsi="Times New Roman" w:cs="Times New Roman"/>
          <w:i/>
          <w:sz w:val="24"/>
          <w:szCs w:val="24"/>
          <w:lang w:val="hu-HU"/>
        </w:rPr>
        <w:t>s</w:t>
      </w:r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zám</w:t>
      </w:r>
    </w:p>
    <w:p w:rsidR="00FB46C9" w:rsidRPr="005F47CB" w:rsidRDefault="00FB46C9" w:rsidP="00FB46C9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Lukács, I (2019) Az akupunktúra hatásmechanizmusának tudományos bizonyítékai XXXIV. MAOT </w:t>
      </w:r>
      <w:proofErr w:type="gramStart"/>
      <w:r w:rsidRPr="005F47CB">
        <w:rPr>
          <w:rFonts w:ascii="Times New Roman" w:hAnsi="Times New Roman" w:cs="Times New Roman"/>
          <w:bCs/>
          <w:i/>
          <w:sz w:val="24"/>
          <w:szCs w:val="24"/>
          <w:lang w:val="hu-HU"/>
        </w:rPr>
        <w:t>kongresszus</w:t>
      </w:r>
      <w:proofErr w:type="gramEnd"/>
      <w:r w:rsidRPr="005F47CB">
        <w:rPr>
          <w:rFonts w:ascii="Times New Roman" w:hAnsi="Times New Roman" w:cs="Times New Roman"/>
          <w:bCs/>
          <w:i/>
          <w:sz w:val="24"/>
          <w:szCs w:val="24"/>
          <w:lang w:val="hu-HU"/>
        </w:rPr>
        <w:t>, Budapest</w:t>
      </w:r>
    </w:p>
    <w:p w:rsidR="008021A6" w:rsidRPr="005F47CB" w:rsidRDefault="008021A6" w:rsidP="00F417FF">
      <w:pPr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8021A6" w:rsidRPr="005F47CB" w:rsidRDefault="008021A6" w:rsidP="00F417F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Fentiek alapján nagy bizonyossággal </w:t>
      </w:r>
      <w:r w:rsidR="00FB46C9" w:rsidRPr="005F47CB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ijelenthetjük, hogy az akupunktúrás pontok, mint a bőr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speciális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területei létez</w:t>
      </w:r>
      <w:r w:rsidR="00474244">
        <w:rPr>
          <w:rFonts w:ascii="Times New Roman" w:hAnsi="Times New Roman" w:cs="Times New Roman"/>
          <w:sz w:val="24"/>
          <w:szCs w:val="24"/>
          <w:lang w:val="hu-HU"/>
        </w:rPr>
        <w:t>ő entitások.</w:t>
      </w:r>
    </w:p>
    <w:p w:rsidR="008021A6" w:rsidRPr="005F47CB" w:rsidRDefault="008021A6" w:rsidP="008021A6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Az akupunktúrás pontok, az idegrendszer kivetüléseként értelmezhetők, ez a fejlődéstani szempontból is magyarázhat</w:t>
      </w:r>
      <w:r w:rsidR="00FB46C9" w:rsidRPr="005F47CB">
        <w:rPr>
          <w:rFonts w:ascii="Times New Roman" w:hAnsi="Times New Roman" w:cs="Times New Roman"/>
          <w:sz w:val="24"/>
          <w:szCs w:val="24"/>
          <w:lang w:val="hu-HU"/>
        </w:rPr>
        <w:t>ó, hiszen mind az idegrend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FB46C9" w:rsidRPr="005F47CB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er, mind pedig a bőr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ektodermális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eredetű. </w:t>
      </w:r>
      <w:r w:rsidR="00FB46C9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Akár feltételezhetjük azt is, hogy a </w:t>
      </w:r>
      <w:proofErr w:type="gramStart"/>
      <w:r w:rsidR="00FB46C9" w:rsidRPr="00740311">
        <w:rPr>
          <w:rFonts w:ascii="Times New Roman" w:hAnsi="Times New Roman" w:cs="Times New Roman"/>
          <w:b/>
          <w:sz w:val="24"/>
          <w:szCs w:val="24"/>
          <w:lang w:val="hu-HU"/>
        </w:rPr>
        <w:t>meridi</w:t>
      </w:r>
      <w:r w:rsidR="00474244" w:rsidRPr="00740311">
        <w:rPr>
          <w:rFonts w:ascii="Times New Roman" w:hAnsi="Times New Roman" w:cs="Times New Roman"/>
          <w:b/>
          <w:sz w:val="24"/>
          <w:szCs w:val="24"/>
          <w:lang w:val="hu-HU"/>
        </w:rPr>
        <w:t>á</w:t>
      </w:r>
      <w:r w:rsidR="00941A93" w:rsidRPr="00740311">
        <w:rPr>
          <w:rFonts w:ascii="Times New Roman" w:hAnsi="Times New Roman" w:cs="Times New Roman"/>
          <w:b/>
          <w:sz w:val="24"/>
          <w:szCs w:val="24"/>
          <w:lang w:val="hu-HU"/>
        </w:rPr>
        <w:t>n</w:t>
      </w:r>
      <w:proofErr w:type="gramEnd"/>
      <w:r w:rsidR="00941A93" w:rsidRPr="0074031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rend</w:t>
      </w:r>
      <w:r w:rsidR="00FB46C9" w:rsidRPr="00740311">
        <w:rPr>
          <w:rFonts w:ascii="Times New Roman" w:hAnsi="Times New Roman" w:cs="Times New Roman"/>
          <w:b/>
          <w:sz w:val="24"/>
          <w:szCs w:val="24"/>
          <w:lang w:val="hu-HU"/>
        </w:rPr>
        <w:t>s</w:t>
      </w:r>
      <w:r w:rsidR="00941A93" w:rsidRPr="00740311">
        <w:rPr>
          <w:rFonts w:ascii="Times New Roman" w:hAnsi="Times New Roman" w:cs="Times New Roman"/>
          <w:b/>
          <w:sz w:val="24"/>
          <w:szCs w:val="24"/>
          <w:lang w:val="hu-HU"/>
        </w:rPr>
        <w:t>z</w:t>
      </w:r>
      <w:r w:rsidR="00FB46C9" w:rsidRPr="00740311">
        <w:rPr>
          <w:rFonts w:ascii="Times New Roman" w:hAnsi="Times New Roman" w:cs="Times New Roman"/>
          <w:b/>
          <w:sz w:val="24"/>
          <w:szCs w:val="24"/>
          <w:lang w:val="hu-HU"/>
        </w:rPr>
        <w:t xml:space="preserve">er egy olyan </w:t>
      </w:r>
      <w:proofErr w:type="spellStart"/>
      <w:r w:rsidR="00FB46C9" w:rsidRPr="00740311">
        <w:rPr>
          <w:rFonts w:ascii="Times New Roman" w:hAnsi="Times New Roman" w:cs="Times New Roman"/>
          <w:b/>
          <w:sz w:val="24"/>
          <w:szCs w:val="24"/>
          <w:lang w:val="hu-HU"/>
        </w:rPr>
        <w:t>preformált</w:t>
      </w:r>
      <w:proofErr w:type="spellEnd"/>
      <w:r w:rsidR="00FB46C9" w:rsidRPr="0074031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központi</w:t>
      </w:r>
      <w:r w:rsidR="00FB46C9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FB46C9" w:rsidRPr="00740311">
        <w:rPr>
          <w:rFonts w:ascii="Times New Roman" w:hAnsi="Times New Roman" w:cs="Times New Roman"/>
          <w:b/>
          <w:sz w:val="24"/>
          <w:szCs w:val="24"/>
          <w:lang w:val="hu-HU"/>
        </w:rPr>
        <w:t>idegrendszeri hálózat</w:t>
      </w:r>
      <w:r w:rsidR="00FB46C9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, mely a bőr egyes területeinek és a </w:t>
      </w:r>
      <w:proofErr w:type="spellStart"/>
      <w:r w:rsidR="00FB46C9" w:rsidRPr="005F47CB">
        <w:rPr>
          <w:rFonts w:ascii="Times New Roman" w:hAnsi="Times New Roman" w:cs="Times New Roman"/>
          <w:sz w:val="24"/>
          <w:szCs w:val="24"/>
          <w:lang w:val="hu-HU"/>
        </w:rPr>
        <w:t>viscerális</w:t>
      </w:r>
      <w:proofErr w:type="spellEnd"/>
      <w:r w:rsidR="00FB46C9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szerveknek megfelelő agyi területek között nem a test felszínén, hanem magában a kö</w:t>
      </w:r>
      <w:r w:rsidR="00941A93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FB46C9" w:rsidRPr="005F47CB">
        <w:rPr>
          <w:rFonts w:ascii="Times New Roman" w:hAnsi="Times New Roman" w:cs="Times New Roman"/>
          <w:sz w:val="24"/>
          <w:szCs w:val="24"/>
          <w:lang w:val="hu-HU"/>
        </w:rPr>
        <w:t>ponti idegren</w:t>
      </w:r>
      <w:r w:rsidR="009F0A86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FB46C9" w:rsidRPr="005F47CB">
        <w:rPr>
          <w:rFonts w:ascii="Times New Roman" w:hAnsi="Times New Roman" w:cs="Times New Roman"/>
          <w:sz w:val="24"/>
          <w:szCs w:val="24"/>
          <w:lang w:val="hu-HU"/>
        </w:rPr>
        <w:t>szerben létez</w:t>
      </w:r>
      <w:r w:rsidR="009F0A86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FB46C9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k. Ennek kapcsán még az is elképzelhető, hogy ez a rendszer rendkívül </w:t>
      </w:r>
      <w:proofErr w:type="gramStart"/>
      <w:r w:rsidR="00FB46C9" w:rsidRPr="00740311">
        <w:rPr>
          <w:rFonts w:ascii="Times New Roman" w:hAnsi="Times New Roman" w:cs="Times New Roman"/>
          <w:b/>
          <w:sz w:val="24"/>
          <w:szCs w:val="24"/>
          <w:lang w:val="hu-HU"/>
        </w:rPr>
        <w:t>plasztikus</w:t>
      </w:r>
      <w:proofErr w:type="gramEnd"/>
      <w:r w:rsidR="00FB46C9" w:rsidRPr="005F47CB">
        <w:rPr>
          <w:rFonts w:ascii="Times New Roman" w:hAnsi="Times New Roman" w:cs="Times New Roman"/>
          <w:sz w:val="24"/>
          <w:szCs w:val="24"/>
          <w:lang w:val="hu-HU"/>
        </w:rPr>
        <w:t>, és a kezelések során alakul ki, vagy leg</w:t>
      </w:r>
      <w:r w:rsidR="009F0A86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FB46C9" w:rsidRPr="005F47CB">
        <w:rPr>
          <w:rFonts w:ascii="Times New Roman" w:hAnsi="Times New Roman" w:cs="Times New Roman"/>
          <w:sz w:val="24"/>
          <w:szCs w:val="24"/>
          <w:lang w:val="hu-HU"/>
        </w:rPr>
        <w:t>lább is módosul. Ez akár magyarázat</w:t>
      </w:r>
      <w:r w:rsidR="009F0A86">
        <w:rPr>
          <w:rFonts w:ascii="Times New Roman" w:hAnsi="Times New Roman" w:cs="Times New Roman"/>
          <w:sz w:val="24"/>
          <w:szCs w:val="24"/>
          <w:lang w:val="hu-HU"/>
        </w:rPr>
        <w:t>hatja</w:t>
      </w:r>
      <w:r w:rsidR="00FB46C9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, miért </w:t>
      </w:r>
      <w:r w:rsidR="009F0A86">
        <w:rPr>
          <w:rFonts w:ascii="Times New Roman" w:hAnsi="Times New Roman" w:cs="Times New Roman"/>
          <w:sz w:val="24"/>
          <w:szCs w:val="24"/>
          <w:lang w:val="hu-HU"/>
        </w:rPr>
        <w:t xml:space="preserve">egyformán </w:t>
      </w:r>
      <w:r w:rsidR="00FB46C9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hatékonyak nagyon különböző iskolákhoz tartozó orvosok jelentős eltéréseket mutató pontreceptúrái </w:t>
      </w:r>
    </w:p>
    <w:p w:rsidR="008021A6" w:rsidRPr="005F47CB" w:rsidRDefault="00595714" w:rsidP="00293E5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 pontok felől lépjünk tovább az idegrendszer felé, elsősorban a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fájdalom érzésre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koncentrálva.</w:t>
      </w:r>
    </w:p>
    <w:p w:rsidR="00D954C5" w:rsidRPr="005F47CB" w:rsidRDefault="00D954C5" w:rsidP="00293E54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 Fájdalom csillapítás</w:t>
      </w:r>
      <w:r w:rsidR="00595714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és akupunktúra kapcsolatát illetően többféle egymással jól megférő elmélet létezik, ezek részletezésébe</w:t>
      </w:r>
      <w:r w:rsidR="009F0A86">
        <w:rPr>
          <w:rFonts w:ascii="Times New Roman" w:hAnsi="Times New Roman" w:cs="Times New Roman"/>
          <w:sz w:val="24"/>
          <w:szCs w:val="24"/>
          <w:lang w:val="hu-HU"/>
        </w:rPr>
        <w:t>n</w:t>
      </w:r>
      <w:r w:rsidR="00595714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ismét nem kívánok elm</w:t>
      </w:r>
      <w:r w:rsidR="009F0A86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595714" w:rsidRPr="005F47CB">
        <w:rPr>
          <w:rFonts w:ascii="Times New Roman" w:hAnsi="Times New Roman" w:cs="Times New Roman"/>
          <w:sz w:val="24"/>
          <w:szCs w:val="24"/>
          <w:lang w:val="hu-HU"/>
        </w:rPr>
        <w:t>lyülni, főként azért nem</w:t>
      </w:r>
      <w:r w:rsidR="009F0A86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595714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mert ezeket az elméleteket Lukács István </w:t>
      </w:r>
      <w:proofErr w:type="gramStart"/>
      <w:r w:rsidR="00595714" w:rsidRPr="005F47CB">
        <w:rPr>
          <w:rFonts w:ascii="Times New Roman" w:hAnsi="Times New Roman" w:cs="Times New Roman"/>
          <w:sz w:val="24"/>
          <w:szCs w:val="24"/>
          <w:lang w:val="hu-HU"/>
        </w:rPr>
        <w:t>kollégám</w:t>
      </w:r>
      <w:proofErr w:type="gramEnd"/>
      <w:r w:rsidR="00595714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a fent említett kongresszuson részletesen taglalta.</w:t>
      </w:r>
    </w:p>
    <w:p w:rsidR="00293E54" w:rsidRPr="005F47CB" w:rsidRDefault="00293E54" w:rsidP="007F270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A fájdalom kapu</w:t>
      </w:r>
      <w:r w:rsidR="00595714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elméletet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Melzack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és Wall írták le 1965</w:t>
      </w:r>
      <w:r w:rsidR="00595714" w:rsidRPr="005F47CB">
        <w:rPr>
          <w:rFonts w:ascii="Times New Roman" w:hAnsi="Times New Roman" w:cs="Times New Roman"/>
          <w:sz w:val="24"/>
          <w:szCs w:val="24"/>
          <w:lang w:val="hu-HU"/>
        </w:rPr>
        <w:t>-ben.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F2704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E szerint a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gerincvelői hátsó-szarv</w:t>
      </w:r>
      <w:r w:rsidR="007F2704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ában az akupunktúra által </w:t>
      </w:r>
      <w:proofErr w:type="spellStart"/>
      <w:r w:rsidR="007F2704" w:rsidRPr="005F47CB">
        <w:rPr>
          <w:rFonts w:ascii="Times New Roman" w:hAnsi="Times New Roman" w:cs="Times New Roman"/>
          <w:sz w:val="24"/>
          <w:szCs w:val="24"/>
          <w:lang w:val="hu-HU"/>
        </w:rPr>
        <w:t>ingerelt</w:t>
      </w:r>
      <w:proofErr w:type="spellEnd"/>
      <w:r w:rsidR="007F2704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A rostok gátolják</w:t>
      </w:r>
      <w:r w:rsidR="00CE0298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F2704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="007F2704" w:rsidRPr="005F47CB">
        <w:rPr>
          <w:rFonts w:ascii="Times New Roman" w:hAnsi="Times New Roman" w:cs="Times New Roman"/>
          <w:sz w:val="24"/>
          <w:szCs w:val="24"/>
          <w:lang w:val="hu-HU"/>
        </w:rPr>
        <w:t>fájdalom érzést</w:t>
      </w:r>
      <w:proofErr w:type="gramEnd"/>
      <w:r w:rsidR="007F2704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szállító C rostokat.</w:t>
      </w:r>
    </w:p>
    <w:p w:rsidR="0099341A" w:rsidRPr="005F47CB" w:rsidRDefault="0099341A" w:rsidP="0099341A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A </w:t>
      </w:r>
      <w:r w:rsidRPr="0074031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hu-HU"/>
        </w:rPr>
        <w:t>kapu-kontroll teória</w:t>
      </w:r>
      <w:r w:rsidRPr="005F47CB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azon a felismerésen alapul, hogy a fájdalom átvitele kétféle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afferens</w:t>
      </w:r>
      <w:proofErr w:type="spellEnd"/>
      <w:r w:rsidRPr="005F47CB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idegroston keresztül zajlik. Az egyik a nagyobb,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mielin</w:t>
      </w:r>
      <w:proofErr w:type="spellEnd"/>
      <w:r w:rsidR="009F0A86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</w:t>
      </w:r>
      <w:r w:rsidRPr="005F47CB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hüvelyes, magas ingerküszöbű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mechanoreceptorokból</w:t>
      </w:r>
      <w:proofErr w:type="spellEnd"/>
      <w:r w:rsidRPr="005F47CB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kiinduló A-delta rost, amely gyors</w:t>
      </w:r>
      <w:r w:rsidR="009F0A86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, </w:t>
      </w:r>
      <w:proofErr w:type="gramStart"/>
      <w:r w:rsidRPr="005F47CB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intenzív</w:t>
      </w:r>
      <w:proofErr w:type="gramEnd"/>
      <w:r w:rsidRPr="005F47CB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fájdalomingereket továbbít. A másik a kisebb, nem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mielin</w:t>
      </w:r>
      <w:proofErr w:type="spellEnd"/>
      <w:r w:rsidR="009F0A86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</w:t>
      </w:r>
      <w:r w:rsidRPr="005F47CB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hüvelybe ágyazott C rost, amely a lüktető, idült fájdalmat közvetíti. A harmadik típusú, </w:t>
      </w:r>
      <w:proofErr w:type="gramStart"/>
      <w:r w:rsidRPr="005F47CB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A-bétának</w:t>
      </w:r>
      <w:proofErr w:type="gramEnd"/>
      <w:r w:rsidRPr="005F47CB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nevezett idegrost ún. „non</w:t>
      </w:r>
      <w:r w:rsidR="009F0A86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-</w:t>
      </w:r>
      <w:proofErr w:type="spellStart"/>
      <w:r w:rsidRPr="005F47CB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nociceptív</w:t>
      </w:r>
      <w:proofErr w:type="spellEnd"/>
      <w:r w:rsidRPr="005F47CB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”, vagyis nem közvetít fájdalomingereket. A kapu-kontroll teória azt feltételezi, hogy az </w:t>
      </w:r>
      <w:proofErr w:type="gramStart"/>
      <w:r w:rsidRPr="005F47CB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A-delta</w:t>
      </w:r>
      <w:proofErr w:type="gramEnd"/>
      <w:r w:rsidRPr="005F47CB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és C fájdalomérző rostok által közvetített ingerek keresztezhetők a non</w:t>
      </w:r>
      <w:r w:rsidR="009F0A86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-</w:t>
      </w:r>
      <w:proofErr w:type="spellStart"/>
      <w:r w:rsidRPr="005F47CB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nociceptív</w:t>
      </w:r>
      <w:proofErr w:type="spellEnd"/>
      <w:r w:rsidRPr="005F47CB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 xml:space="preserve"> A-beta rostok aktiválásával/ingerlésével, így küszöbölve ki az egyén fájdalomérzetét.</w:t>
      </w:r>
    </w:p>
    <w:p w:rsidR="0099341A" w:rsidRPr="005F47CB" w:rsidRDefault="0099341A" w:rsidP="0099341A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D954C5" w:rsidRPr="005F47CB" w:rsidRDefault="00D954C5" w:rsidP="007F270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 gerincvelőben az aktivált idegsejt rövid szegmentális ágat ad le, ami </w:t>
      </w:r>
      <w:proofErr w:type="spellStart"/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>endorfinerg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Ez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enkefalin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vagy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dynorfin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mediációval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>preszinaptikusan</w:t>
      </w:r>
      <w:proofErr w:type="spellEnd"/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gátol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Ezáltal az </w:t>
      </w:r>
      <w:proofErr w:type="spellStart"/>
      <w:r w:rsidRPr="005F47CB">
        <w:rPr>
          <w:rFonts w:ascii="Times New Roman" w:hAnsi="Times New Roman" w:cs="Times New Roman"/>
          <w:bCs/>
          <w:sz w:val="24"/>
          <w:szCs w:val="24"/>
          <w:lang w:val="hu-HU"/>
        </w:rPr>
        <w:t>enkefalin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ok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és a </w:t>
      </w:r>
      <w:proofErr w:type="spellStart"/>
      <w:r w:rsidRPr="005F47CB">
        <w:rPr>
          <w:rFonts w:ascii="Times New Roman" w:hAnsi="Times New Roman" w:cs="Times New Roman"/>
          <w:bCs/>
          <w:sz w:val="24"/>
          <w:szCs w:val="24"/>
          <w:lang w:val="hu-HU"/>
        </w:rPr>
        <w:t>dynorfin</w:t>
      </w:r>
      <w:proofErr w:type="spellEnd"/>
      <w:r w:rsidRPr="005F47CB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már a gerincvelő szintjén blokkolhatják a fájdalmat.</w:t>
      </w:r>
    </w:p>
    <w:p w:rsidR="0099341A" w:rsidRPr="005F47CB" w:rsidRDefault="0099341A" w:rsidP="0099341A">
      <w:pPr>
        <w:pStyle w:val="Listaszerbekezds"/>
        <w:rPr>
          <w:rFonts w:ascii="Times New Roman" w:hAnsi="Times New Roman" w:cs="Times New Roman"/>
          <w:sz w:val="24"/>
          <w:szCs w:val="24"/>
          <w:lang w:val="hu-HU"/>
        </w:rPr>
      </w:pPr>
    </w:p>
    <w:p w:rsidR="007B6743" w:rsidRPr="005F47CB" w:rsidRDefault="007F2704" w:rsidP="007F270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tűinger a továbbiakban felszálló pályán halad a gerincvelőben és a középagy </w:t>
      </w:r>
      <w:proofErr w:type="spellStart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>periaqueductalis</w:t>
      </w:r>
      <w:proofErr w:type="spellEnd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szürkeállományában (PAG), ami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szintén </w:t>
      </w:r>
      <w:proofErr w:type="spellStart"/>
      <w:r w:rsidR="00D954C5" w:rsidRPr="005F47CB">
        <w:rPr>
          <w:rFonts w:ascii="Times New Roman" w:hAnsi="Times New Roman" w:cs="Times New Roman"/>
          <w:b/>
          <w:sz w:val="24"/>
          <w:szCs w:val="24"/>
          <w:lang w:val="hu-HU"/>
        </w:rPr>
        <w:t>enkefalin</w:t>
      </w:r>
      <w:proofErr w:type="spellEnd"/>
      <w:r w:rsidR="00D954C5" w:rsidRPr="005F47C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>mediációval</w:t>
      </w:r>
      <w:proofErr w:type="spellEnd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aktiválja a </w:t>
      </w:r>
      <w:proofErr w:type="spellStart"/>
      <w:r w:rsidR="00D954C5" w:rsidRPr="005F47CB">
        <w:rPr>
          <w:rFonts w:ascii="Times New Roman" w:hAnsi="Times New Roman" w:cs="Times New Roman"/>
          <w:b/>
          <w:sz w:val="24"/>
          <w:szCs w:val="24"/>
          <w:lang w:val="hu-HU"/>
        </w:rPr>
        <w:t>raphe</w:t>
      </w:r>
      <w:proofErr w:type="spellEnd"/>
      <w:r w:rsidR="00D954C5" w:rsidRPr="005F47C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>magvat</w:t>
      </w:r>
      <w:proofErr w:type="spellEnd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a nyúltvelő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kaudális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részében. A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Rapha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mag </w:t>
      </w:r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>leszálló impulzusokat küld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vissza </w:t>
      </w:r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 gerincvelő </w:t>
      </w:r>
      <w:proofErr w:type="spellStart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>dorzolaterális</w:t>
      </w:r>
      <w:proofErr w:type="spellEnd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részében </w:t>
      </w:r>
      <w:r w:rsidR="007B6743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 gerincvelői sejtekhez </w:t>
      </w:r>
      <w:proofErr w:type="spellStart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>monoamin</w:t>
      </w:r>
      <w:proofErr w:type="spellEnd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(szerotonin és </w:t>
      </w:r>
      <w:proofErr w:type="spellStart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>norepinefrin</w:t>
      </w:r>
      <w:proofErr w:type="spellEnd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  <w:proofErr w:type="spellStart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>mediációval</w:t>
      </w:r>
      <w:proofErr w:type="spellEnd"/>
      <w:r w:rsidR="007B6743" w:rsidRPr="005F47CB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Ezáltal itt a fájdalomingert közvetítő </w:t>
      </w:r>
      <w:r w:rsidR="00D954C5" w:rsidRPr="005F47CB">
        <w:rPr>
          <w:rFonts w:ascii="Times New Roman" w:hAnsi="Times New Roman" w:cs="Times New Roman"/>
          <w:b/>
          <w:sz w:val="24"/>
          <w:szCs w:val="24"/>
          <w:lang w:val="hu-HU"/>
        </w:rPr>
        <w:t xml:space="preserve">második sejt </w:t>
      </w:r>
      <w:proofErr w:type="spellStart"/>
      <w:r w:rsidR="00D954C5" w:rsidRPr="005F47CB">
        <w:rPr>
          <w:rFonts w:ascii="Times New Roman" w:hAnsi="Times New Roman" w:cs="Times New Roman"/>
          <w:b/>
          <w:sz w:val="24"/>
          <w:szCs w:val="24"/>
          <w:lang w:val="hu-HU"/>
        </w:rPr>
        <w:t>pos</w:t>
      </w:r>
      <w:r w:rsidR="00595714" w:rsidRPr="005F47CB">
        <w:rPr>
          <w:rFonts w:ascii="Times New Roman" w:hAnsi="Times New Roman" w:cs="Times New Roman"/>
          <w:b/>
          <w:sz w:val="24"/>
          <w:szCs w:val="24"/>
          <w:lang w:val="hu-HU"/>
        </w:rPr>
        <w:t>z</w:t>
      </w:r>
      <w:r w:rsidR="00D954C5" w:rsidRPr="005F47CB">
        <w:rPr>
          <w:rFonts w:ascii="Times New Roman" w:hAnsi="Times New Roman" w:cs="Times New Roman"/>
          <w:b/>
          <w:sz w:val="24"/>
          <w:szCs w:val="24"/>
          <w:lang w:val="hu-HU"/>
        </w:rPr>
        <w:t>tszinaptikus</w:t>
      </w:r>
      <w:proofErr w:type="spellEnd"/>
      <w:r w:rsidR="00D954C5" w:rsidRPr="005F47C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gátlás alá kerül</w:t>
      </w:r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, míg az első sejt </w:t>
      </w:r>
      <w:proofErr w:type="spellStart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>preszinaptikusan</w:t>
      </w:r>
      <w:proofErr w:type="spellEnd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>gátlódik</w:t>
      </w:r>
      <w:proofErr w:type="spellEnd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>monoamin</w:t>
      </w:r>
      <w:proofErr w:type="spellEnd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>mediációval</w:t>
      </w:r>
      <w:proofErr w:type="spellEnd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595714" w:rsidRPr="005F47CB" w:rsidRDefault="00595714" w:rsidP="00595714">
      <w:pPr>
        <w:pStyle w:val="Listaszerbekezds"/>
        <w:rPr>
          <w:rFonts w:ascii="Times New Roman" w:hAnsi="Times New Roman" w:cs="Times New Roman"/>
          <w:sz w:val="24"/>
          <w:szCs w:val="24"/>
          <w:lang w:val="hu-HU"/>
        </w:rPr>
      </w:pPr>
    </w:p>
    <w:p w:rsidR="007B6743" w:rsidRPr="005F47CB" w:rsidRDefault="00D954C5" w:rsidP="007F270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Az eredetileg aktivált gerincvelői </w:t>
      </w:r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 xml:space="preserve">felszálló pálya ß-endorfin </w:t>
      </w:r>
      <w:proofErr w:type="spellStart"/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>mediációval</w:t>
      </w:r>
      <w:proofErr w:type="spellEnd"/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aktiválja a </w:t>
      </w:r>
      <w:proofErr w:type="spellStart"/>
      <w:r w:rsidR="007B6743" w:rsidRPr="005F47CB">
        <w:rPr>
          <w:rFonts w:ascii="Times New Roman" w:hAnsi="Times New Roman" w:cs="Times New Roman"/>
          <w:b/>
          <w:sz w:val="24"/>
          <w:szCs w:val="24"/>
          <w:lang w:val="hu-HU"/>
        </w:rPr>
        <w:t>Nucleus</w:t>
      </w:r>
      <w:proofErr w:type="spellEnd"/>
      <w:r w:rsidR="007B6743" w:rsidRPr="005F47C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="007B6743" w:rsidRPr="005F47CB">
        <w:rPr>
          <w:rFonts w:ascii="Times New Roman" w:hAnsi="Times New Roman" w:cs="Times New Roman"/>
          <w:b/>
          <w:sz w:val="24"/>
          <w:szCs w:val="24"/>
          <w:lang w:val="hu-HU"/>
        </w:rPr>
        <w:t>Arcuatust</w:t>
      </w:r>
      <w:proofErr w:type="spellEnd"/>
      <w:r w:rsidR="007B6743" w:rsidRPr="005F47CB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ennek hatására </w:t>
      </w:r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>ß-endorfin és ACTH szabad</w:t>
      </w:r>
      <w:r w:rsidR="007B6743" w:rsidRPr="005F47CB">
        <w:rPr>
          <w:rFonts w:ascii="Times New Roman" w:hAnsi="Times New Roman" w:cs="Times New Roman"/>
          <w:b/>
          <w:sz w:val="24"/>
          <w:szCs w:val="24"/>
          <w:lang w:val="hu-HU"/>
        </w:rPr>
        <w:t xml:space="preserve">ul fel. </w:t>
      </w:r>
    </w:p>
    <w:p w:rsidR="007B6743" w:rsidRPr="005F47CB" w:rsidRDefault="00595714" w:rsidP="00595714">
      <w:pPr>
        <w:pStyle w:val="Listaszerbekezds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Az ACTH a mellékvesekéregben </w:t>
      </w:r>
      <w:proofErr w:type="spellStart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>kortizol</w:t>
      </w:r>
      <w:proofErr w:type="spellEnd"/>
      <w:r w:rsidR="00D954C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hormon elválasztását serkenti, ami megmagyarázza az akupunktúra gyulladáscsökkentő hatását</w:t>
      </w:r>
      <w:r w:rsidR="009F0A86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7B6743" w:rsidRPr="005F47CB" w:rsidRDefault="007B6743" w:rsidP="007B6743">
      <w:pPr>
        <w:pStyle w:val="Listaszerbekezds"/>
        <w:rPr>
          <w:rFonts w:ascii="Times New Roman" w:hAnsi="Times New Roman" w:cs="Times New Roman"/>
          <w:sz w:val="24"/>
          <w:szCs w:val="24"/>
          <w:lang w:val="hu-HU"/>
        </w:rPr>
      </w:pPr>
    </w:p>
    <w:p w:rsidR="00BD4446" w:rsidRPr="005F47CB" w:rsidRDefault="00BD4446" w:rsidP="007B6743">
      <w:pPr>
        <w:pStyle w:val="Listaszerbekezds"/>
        <w:rPr>
          <w:rFonts w:ascii="Times New Roman" w:hAnsi="Times New Roman" w:cs="Times New Roman"/>
          <w:i/>
          <w:sz w:val="24"/>
          <w:szCs w:val="24"/>
          <w:lang w:val="hu-HU"/>
        </w:rPr>
      </w:pP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Eőry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Ajándok (2003) Az akupunktúra kutatás helyzete: eredmények és kételyek, Magyar tudomány, Új folyam, XLIX. kötet, 2003/7. szám</w:t>
      </w:r>
    </w:p>
    <w:p w:rsidR="00BD4446" w:rsidRPr="005F47CB" w:rsidRDefault="00BD4446" w:rsidP="00D954C5">
      <w:pPr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99341A" w:rsidRPr="005F47CB" w:rsidRDefault="0064702A" w:rsidP="00D954C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Fent</w:t>
      </w:r>
      <w:r w:rsidR="003E4C86" w:rsidRPr="005F47CB">
        <w:rPr>
          <w:rFonts w:ascii="Times New Roman" w:hAnsi="Times New Roman" w:cs="Times New Roman"/>
          <w:sz w:val="24"/>
          <w:szCs w:val="24"/>
          <w:lang w:val="hu-HU"/>
        </w:rPr>
        <w:t>i elméletek magyarázzák az akupu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nktúra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fájdalom csillapító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hatását, de kevésbé tűnnek alkalmasnak arra, hogy az akupunktúra belgyógyász</w:t>
      </w:r>
      <w:r w:rsidR="003E4C86" w:rsidRPr="005F47C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ti vag</w:t>
      </w:r>
      <w:r w:rsidR="003E4C86" w:rsidRPr="005F47CB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pszichés hatását magyarázzák.</w:t>
      </w:r>
    </w:p>
    <w:p w:rsidR="00595714" w:rsidRPr="005F47CB" w:rsidRDefault="0064702A" w:rsidP="00D954C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Az akupunktúra </w:t>
      </w:r>
      <w:r w:rsidRPr="00740311">
        <w:rPr>
          <w:rFonts w:ascii="Times New Roman" w:hAnsi="Times New Roman" w:cs="Times New Roman"/>
          <w:b/>
          <w:sz w:val="24"/>
          <w:szCs w:val="24"/>
          <w:lang w:val="hu-HU"/>
        </w:rPr>
        <w:t>távoli hatásának magyarázat</w:t>
      </w:r>
      <w:r w:rsidR="003E4C86" w:rsidRPr="00740311">
        <w:rPr>
          <w:rFonts w:ascii="Times New Roman" w:hAnsi="Times New Roman" w:cs="Times New Roman"/>
          <w:b/>
          <w:sz w:val="24"/>
          <w:szCs w:val="24"/>
          <w:lang w:val="hu-HU"/>
        </w:rPr>
        <w:t>á</w:t>
      </w:r>
      <w:r w:rsidRPr="00740311">
        <w:rPr>
          <w:rFonts w:ascii="Times New Roman" w:hAnsi="Times New Roman" w:cs="Times New Roman"/>
          <w:b/>
          <w:sz w:val="24"/>
          <w:szCs w:val="24"/>
          <w:lang w:val="hu-HU"/>
        </w:rPr>
        <w:t xml:space="preserve">ul szolgálhat a </w:t>
      </w:r>
      <w:proofErr w:type="spellStart"/>
      <w:r w:rsidRPr="00740311">
        <w:rPr>
          <w:rFonts w:ascii="Times New Roman" w:hAnsi="Times New Roman" w:cs="Times New Roman"/>
          <w:b/>
          <w:sz w:val="24"/>
          <w:szCs w:val="24"/>
          <w:lang w:val="hu-HU"/>
        </w:rPr>
        <w:t>fascia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rendszerhez kapcsoló elmélet, mely szerint a test belső szerveit burkoló kötőszöveti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fascia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háló és a vázrendszer izmait burkoló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fascia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háló összefüggő rendszert alkot</w:t>
      </w:r>
      <w:r w:rsidR="00595714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595714" w:rsidRPr="005F47CB" w:rsidRDefault="00595714" w:rsidP="00D954C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Míg a bőrfelszínen található akupunktúrás pontok központi idegrendszerbe vetülése az Ektodermához köthető, a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fascia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rendszer elmélete a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Mezodermához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kapcsolható. </w:t>
      </w:r>
    </w:p>
    <w:p w:rsidR="0064702A" w:rsidRPr="005F47CB" w:rsidRDefault="00595714" w:rsidP="00D954C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meridi</w:t>
      </w:r>
      <w:r w:rsidR="009F0A8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n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rendszer lefutás</w:t>
      </w:r>
      <w:r w:rsidR="009F0A8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t és </w:t>
      </w:r>
      <w:r w:rsidR="009F0A86">
        <w:rPr>
          <w:rFonts w:ascii="Times New Roman" w:hAnsi="Times New Roman" w:cs="Times New Roman"/>
          <w:sz w:val="24"/>
          <w:szCs w:val="24"/>
          <w:lang w:val="hu-HU"/>
        </w:rPr>
        <w:t xml:space="preserve">ennek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jelentőségét magyarázó elmélet ugyan akkor</w:t>
      </w:r>
      <w:r w:rsidR="0064702A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nem magyarázza azt, hogy a </w:t>
      </w:r>
      <w:proofErr w:type="spellStart"/>
      <w:r w:rsidR="0064702A" w:rsidRPr="005F47CB">
        <w:rPr>
          <w:rFonts w:ascii="Times New Roman" w:hAnsi="Times New Roman" w:cs="Times New Roman"/>
          <w:sz w:val="24"/>
          <w:szCs w:val="24"/>
          <w:lang w:val="hu-HU"/>
        </w:rPr>
        <w:t>fascia</w:t>
      </w:r>
      <w:proofErr w:type="spellEnd"/>
      <w:r w:rsidR="0064702A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ren</w:t>
      </w:r>
      <w:r w:rsidR="009F0A86">
        <w:rPr>
          <w:rFonts w:ascii="Times New Roman" w:hAnsi="Times New Roman" w:cs="Times New Roman"/>
          <w:sz w:val="24"/>
          <w:szCs w:val="24"/>
          <w:lang w:val="hu-HU"/>
        </w:rPr>
        <w:t>d</w:t>
      </w:r>
      <w:r w:rsidR="0064702A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szer </w:t>
      </w:r>
      <w:proofErr w:type="spellStart"/>
      <w:r w:rsidR="0064702A" w:rsidRPr="005F47CB">
        <w:rPr>
          <w:rFonts w:ascii="Times New Roman" w:hAnsi="Times New Roman" w:cs="Times New Roman"/>
          <w:sz w:val="24"/>
          <w:szCs w:val="24"/>
          <w:lang w:val="hu-HU"/>
        </w:rPr>
        <w:t>vongálása</w:t>
      </w:r>
      <w:proofErr w:type="spellEnd"/>
      <w:r w:rsidR="0064702A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40311">
        <w:rPr>
          <w:rFonts w:ascii="Times New Roman" w:hAnsi="Times New Roman" w:cs="Times New Roman"/>
          <w:sz w:val="24"/>
          <w:szCs w:val="24"/>
          <w:lang w:val="hu-HU"/>
        </w:rPr>
        <w:t xml:space="preserve">(pl.tűszúrás által) </w:t>
      </w:r>
      <w:r w:rsidR="0064702A" w:rsidRPr="005F47CB">
        <w:rPr>
          <w:rFonts w:ascii="Times New Roman" w:hAnsi="Times New Roman" w:cs="Times New Roman"/>
          <w:sz w:val="24"/>
          <w:szCs w:val="24"/>
          <w:lang w:val="hu-HU"/>
        </w:rPr>
        <w:t>a test egy bizonyos pontján hogyan fejt ki gyógyító hatást</w:t>
      </w:r>
      <w:r w:rsidR="009F0A86">
        <w:rPr>
          <w:rFonts w:ascii="Times New Roman" w:hAnsi="Times New Roman" w:cs="Times New Roman"/>
          <w:sz w:val="24"/>
          <w:szCs w:val="24"/>
          <w:lang w:val="hu-HU"/>
        </w:rPr>
        <w:t xml:space="preserve"> a test távoli pontján</w:t>
      </w:r>
      <w:r w:rsidR="0064702A" w:rsidRPr="005F47CB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E4C86" w:rsidRPr="005F47CB" w:rsidRDefault="003E4C86" w:rsidP="00D954C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Suszter maradj a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kaptáfánál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>- tartja a mondás, Ennek megfelelően a</w:t>
      </w:r>
      <w:r w:rsidR="0086152B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további</w:t>
      </w:r>
      <w:r w:rsidR="009F0A86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kban én is inkább a pszichiátria, azon belül is </w:t>
      </w:r>
      <w:r w:rsidRPr="00740311">
        <w:rPr>
          <w:rFonts w:ascii="Times New Roman" w:hAnsi="Times New Roman" w:cs="Times New Roman"/>
          <w:b/>
          <w:sz w:val="24"/>
          <w:szCs w:val="24"/>
          <w:lang w:val="hu-HU"/>
        </w:rPr>
        <w:t>pszicho</w:t>
      </w:r>
      <w:r w:rsidR="009F0A86" w:rsidRPr="00740311">
        <w:rPr>
          <w:rFonts w:ascii="Times New Roman" w:hAnsi="Times New Roman" w:cs="Times New Roman"/>
          <w:b/>
          <w:sz w:val="24"/>
          <w:szCs w:val="24"/>
          <w:lang w:val="hu-HU"/>
        </w:rPr>
        <w:t>-</w:t>
      </w:r>
      <w:proofErr w:type="spellStart"/>
      <w:r w:rsidRPr="00740311">
        <w:rPr>
          <w:rFonts w:ascii="Times New Roman" w:hAnsi="Times New Roman" w:cs="Times New Roman"/>
          <w:b/>
          <w:sz w:val="24"/>
          <w:szCs w:val="24"/>
          <w:lang w:val="hu-HU"/>
        </w:rPr>
        <w:t>szomatika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szempontjából fogom elemezni a</w:t>
      </w:r>
      <w:r w:rsidR="0086152B" w:rsidRPr="005F47CB">
        <w:rPr>
          <w:rFonts w:ascii="Times New Roman" w:hAnsi="Times New Roman" w:cs="Times New Roman"/>
          <w:sz w:val="24"/>
          <w:szCs w:val="24"/>
          <w:lang w:val="hu-HU"/>
        </w:rPr>
        <w:t>z akupunktúra specifikus hatása hátterében vélhetően fennálló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hatásmechanizmust.</w:t>
      </w:r>
    </w:p>
    <w:p w:rsidR="009F0A86" w:rsidRDefault="0064702A" w:rsidP="00756F9D">
      <w:pPr>
        <w:rPr>
          <w:rFonts w:ascii="Times New Roman" w:hAnsi="Times New Roman" w:cs="Times New Roman"/>
          <w:b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A belső szerek egyensúlyi á</w:t>
      </w:r>
      <w:r w:rsidR="00EC1852" w:rsidRPr="005F47CB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lapotának helyreállítása esetleg magyarázható lenne a </w:t>
      </w:r>
      <w:proofErr w:type="gramStart"/>
      <w:r w:rsidRPr="00740311">
        <w:rPr>
          <w:rFonts w:ascii="Times New Roman" w:hAnsi="Times New Roman" w:cs="Times New Roman"/>
          <w:b/>
          <w:sz w:val="24"/>
          <w:szCs w:val="24"/>
          <w:lang w:val="hu-HU"/>
        </w:rPr>
        <w:t>szimpatikus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740311">
        <w:rPr>
          <w:rFonts w:ascii="Times New Roman" w:hAnsi="Times New Roman" w:cs="Times New Roman"/>
          <w:b/>
          <w:sz w:val="24"/>
          <w:szCs w:val="24"/>
          <w:lang w:val="hu-HU"/>
        </w:rPr>
        <w:t>paraszimpatikus rendszer megbillent egyensúlyának helyreállításával</w:t>
      </w:r>
      <w:r w:rsidR="00EC1852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, illetve a krónikus stressz folyamatok leállításával. Ennek jelentőségére utalhat a Máj </w:t>
      </w:r>
      <w:proofErr w:type="spellStart"/>
      <w:r w:rsidR="00EC1852" w:rsidRPr="005F47CB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="00EC1852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pangás központi szerepe nagyon sok betegség </w:t>
      </w:r>
      <w:proofErr w:type="spellStart"/>
      <w:r w:rsidR="00EC1852" w:rsidRPr="005F47CB">
        <w:rPr>
          <w:rFonts w:ascii="Times New Roman" w:hAnsi="Times New Roman" w:cs="Times New Roman"/>
          <w:sz w:val="24"/>
          <w:szCs w:val="24"/>
          <w:lang w:val="hu-HU"/>
        </w:rPr>
        <w:t>patomechanizmusában</w:t>
      </w:r>
      <w:proofErr w:type="spellEnd"/>
      <w:r w:rsidR="00EC1852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A </w:t>
      </w:r>
      <w:r w:rsidR="00EC1852" w:rsidRPr="00740311">
        <w:rPr>
          <w:rFonts w:ascii="Times New Roman" w:hAnsi="Times New Roman" w:cs="Times New Roman"/>
          <w:b/>
          <w:sz w:val="24"/>
          <w:szCs w:val="24"/>
          <w:lang w:val="hu-HU"/>
        </w:rPr>
        <w:t xml:space="preserve">Máj </w:t>
      </w:r>
      <w:proofErr w:type="spellStart"/>
      <w:r w:rsidR="00EC1852" w:rsidRPr="00740311">
        <w:rPr>
          <w:rFonts w:ascii="Times New Roman" w:hAnsi="Times New Roman" w:cs="Times New Roman"/>
          <w:b/>
          <w:sz w:val="24"/>
          <w:szCs w:val="24"/>
          <w:lang w:val="hu-HU"/>
        </w:rPr>
        <w:t>Qi</w:t>
      </w:r>
      <w:proofErr w:type="spellEnd"/>
      <w:r w:rsidR="00EC1852" w:rsidRPr="0074031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pangás</w:t>
      </w:r>
      <w:r w:rsidR="009F0A86">
        <w:rPr>
          <w:rFonts w:ascii="Times New Roman" w:hAnsi="Times New Roman" w:cs="Times New Roman"/>
          <w:sz w:val="24"/>
          <w:szCs w:val="24"/>
          <w:lang w:val="hu-HU"/>
        </w:rPr>
        <w:t xml:space="preserve"> következtében kialakuló</w:t>
      </w:r>
      <w:r w:rsidR="00EC1852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energetikai zavarok tünettana jelentős átfedést mutat a </w:t>
      </w:r>
      <w:proofErr w:type="gramStart"/>
      <w:r w:rsidR="00EC1852" w:rsidRPr="00740311">
        <w:rPr>
          <w:rFonts w:ascii="Times New Roman" w:hAnsi="Times New Roman" w:cs="Times New Roman"/>
          <w:b/>
          <w:sz w:val="24"/>
          <w:szCs w:val="24"/>
          <w:lang w:val="hu-HU"/>
        </w:rPr>
        <w:t>krónikus</w:t>
      </w:r>
      <w:proofErr w:type="gramEnd"/>
      <w:r w:rsidR="00EC1852" w:rsidRPr="0074031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stresszben</w:t>
      </w:r>
      <w:r w:rsidR="00EC1852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leírt tünetekkel.</w:t>
      </w:r>
      <w:r w:rsidR="00756F9D" w:rsidRPr="005F47CB">
        <w:rPr>
          <w:rFonts w:ascii="Times New Roman" w:hAnsi="Times New Roman" w:cs="Times New Roman"/>
          <w:b/>
          <w:lang w:val="hu-HU"/>
        </w:rPr>
        <w:t xml:space="preserve"> </w:t>
      </w:r>
    </w:p>
    <w:p w:rsidR="00756F9D" w:rsidRPr="005F47CB" w:rsidRDefault="00D01B66" w:rsidP="00756F9D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i/>
          <w:lang w:val="hu-HU"/>
        </w:rPr>
        <w:t xml:space="preserve">Hamvas , S (2015) </w:t>
      </w:r>
      <w:proofErr w:type="spellStart"/>
      <w:r w:rsidR="00756F9D" w:rsidRPr="005F47CB">
        <w:rPr>
          <w:rFonts w:ascii="Times New Roman" w:hAnsi="Times New Roman" w:cs="Times New Roman"/>
          <w:i/>
          <w:sz w:val="24"/>
          <w:szCs w:val="24"/>
          <w:lang w:val="hu-HU"/>
        </w:rPr>
        <w:t>Pszichoszomatika</w:t>
      </w:r>
      <w:proofErr w:type="spellEnd"/>
      <w:r w:rsidR="00756F9D"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az </w:t>
      </w:r>
      <w:proofErr w:type="gramStart"/>
      <w:r w:rsidR="00756F9D" w:rsidRPr="005F47CB">
        <w:rPr>
          <w:rFonts w:ascii="Times New Roman" w:hAnsi="Times New Roman" w:cs="Times New Roman"/>
          <w:i/>
          <w:sz w:val="24"/>
          <w:szCs w:val="24"/>
          <w:lang w:val="hu-HU"/>
        </w:rPr>
        <w:t>evolúció</w:t>
      </w:r>
      <w:proofErr w:type="gramEnd"/>
      <w:r w:rsidR="00756F9D"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szemszögéből MAOT XXX. Kongresszusa</w:t>
      </w:r>
      <w:r w:rsidR="003E4C86" w:rsidRPr="005F47CB">
        <w:rPr>
          <w:rFonts w:ascii="Times New Roman" w:hAnsi="Times New Roman" w:cs="Times New Roman"/>
          <w:i/>
          <w:sz w:val="24"/>
          <w:szCs w:val="24"/>
          <w:lang w:val="hu-HU"/>
        </w:rPr>
        <w:t>, 2015</w:t>
      </w:r>
    </w:p>
    <w:p w:rsidR="0064702A" w:rsidRPr="005F47CB" w:rsidRDefault="0064702A" w:rsidP="00D954C5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EC1852" w:rsidRPr="005F47CB" w:rsidRDefault="00EC1852" w:rsidP="00756F9D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A sz</w:t>
      </w:r>
      <w:r w:rsidR="009F0A86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vfrekvencia variabilitás </w:t>
      </w:r>
      <w:r w:rsidR="00756F9D" w:rsidRPr="005F47CB"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756F9D"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 xml:space="preserve">HRV) mérése az Autonóm Idegrendszer (ANS) állapotának </w:t>
      </w:r>
      <w:proofErr w:type="spellStart"/>
      <w:r w:rsidR="00756F9D"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>monitorozására</w:t>
      </w:r>
      <w:proofErr w:type="spellEnd"/>
      <w:r w:rsidR="00756F9D"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 xml:space="preserve"> alkalmas non-</w:t>
      </w:r>
      <w:proofErr w:type="spellStart"/>
      <w:r w:rsidR="00756F9D"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>invazív</w:t>
      </w:r>
      <w:proofErr w:type="spellEnd"/>
      <w:r w:rsidR="00756F9D"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 xml:space="preserve"> módszer. Egy általunk </w:t>
      </w:r>
      <w:r w:rsidR="003E4C86"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>végzett (</w:t>
      </w:r>
      <w:r w:rsidR="00756F9D"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>publikációra váró</w:t>
      </w:r>
      <w:r w:rsidR="003E4C86"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>)</w:t>
      </w:r>
      <w:r w:rsidR="00756F9D"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 xml:space="preserve"> </w:t>
      </w:r>
      <w:proofErr w:type="spellStart"/>
      <w:r w:rsidR="00756F9D"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>meta</w:t>
      </w:r>
      <w:proofErr w:type="spellEnd"/>
      <w:r w:rsidR="003E4C86"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>-</w:t>
      </w:r>
      <w:r w:rsidR="00756F9D"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>anal</w:t>
      </w:r>
      <w:r w:rsidR="009F0A8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>íz</w:t>
      </w:r>
      <w:r w:rsidR="00756F9D"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>isben azt találtuk, hogy az akupunktú</w:t>
      </w:r>
      <w:r w:rsidR="003E4C86"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>rának valóban van paraszimpatikus irányban ható hatása. A vizsgálat</w:t>
      </w:r>
      <w:r w:rsidR="00D01B66"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 xml:space="preserve">i tervet és annak néhány rész eredményét </w:t>
      </w:r>
      <w:r w:rsidR="003E4C86"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 xml:space="preserve">az akkor még nem ismert statisztikai eredmények nélkül </w:t>
      </w:r>
      <w:r w:rsidR="00D01B66"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>2017-ben ismertettem, ezért ennek rés</w:t>
      </w:r>
      <w:r w:rsidR="009F0A8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 xml:space="preserve">zleteibe most nem bocsátkozom. </w:t>
      </w:r>
      <w:r w:rsidR="00D01B66" w:rsidRPr="005F47CB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val="hu-HU"/>
        </w:rPr>
        <w:t>Hamvas S, Havasi M, (2017</w:t>
      </w:r>
      <w:proofErr w:type="gramStart"/>
      <w:r w:rsidR="00D01B66" w:rsidRPr="005F47CB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val="hu-HU"/>
        </w:rPr>
        <w:t>)</w:t>
      </w:r>
      <w:r w:rsidR="00D01B66" w:rsidRPr="005F47CB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  <w:lang w:val="hu-HU"/>
        </w:rPr>
        <w:t>Az</w:t>
      </w:r>
      <w:proofErr w:type="gramEnd"/>
      <w:r w:rsidR="00D01B66" w:rsidRPr="005F47CB">
        <w:rPr>
          <w:rFonts w:ascii="Times New Roman" w:eastAsiaTheme="minorEastAsia" w:hAnsi="Times New Roman" w:cs="Times New Roman"/>
          <w:bCs/>
          <w:i/>
          <w:color w:val="000000" w:themeColor="text1"/>
          <w:kern w:val="24"/>
          <w:sz w:val="24"/>
          <w:szCs w:val="24"/>
          <w:lang w:val="hu-HU"/>
        </w:rPr>
        <w:t xml:space="preserve"> akupunktúra hatása a vegetatív idegrendszer működésére a szívfrekvencia variábilitás tükrében, MAOT XXXII Kongresszusa, 2017</w:t>
      </w:r>
    </w:p>
    <w:p w:rsidR="003E4C86" w:rsidRPr="005F47CB" w:rsidRDefault="003E4C86" w:rsidP="00756F9D">
      <w:pP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</w:pPr>
      <w:r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 xml:space="preserve">Egy további lehetséges magyarázat, szintén a fenti gondolat </w:t>
      </w:r>
      <w:r w:rsidR="0086152B"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>tovább fejlesztése,</w:t>
      </w:r>
      <w:r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 xml:space="preserve"> mi szerint az </w:t>
      </w:r>
      <w:r w:rsidRPr="0074031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hu-HU"/>
        </w:rPr>
        <w:t>akupunktúra</w:t>
      </w:r>
      <w:r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 xml:space="preserve"> képes lehet arra, hogy olyan szignált adjon a szervezet számára, mely a </w:t>
      </w:r>
      <w:r w:rsidRPr="00740311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hu-HU"/>
        </w:rPr>
        <w:t>limbikus rendszerben tárolt stressz emlékét kioldja</w:t>
      </w:r>
      <w:r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 xml:space="preserve"> így a stressz által generált </w:t>
      </w:r>
      <w:r w:rsidR="0086152B" w:rsidRPr="005F47C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u-HU"/>
        </w:rPr>
        <w:t>szomatikus hatás megszűnik.</w:t>
      </w:r>
    </w:p>
    <w:p w:rsidR="00140085" w:rsidRPr="005F47CB" w:rsidRDefault="00140085" w:rsidP="003406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 xml:space="preserve">Paul </w:t>
      </w:r>
      <w:proofErr w:type="spellStart"/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>MacClean</w:t>
      </w:r>
      <w:proofErr w:type="spellEnd"/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szerint az agy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, egy kis egyszerűsítéssel, </w:t>
      </w:r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>három szintre osztható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A hüllők fejlettségi szintjének megfelelő agytörzsi szinten dől el, hogy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szimpatikus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vagy paraszimpatikus választ adunk egy adott ingerre. </w:t>
      </w:r>
    </w:p>
    <w:p w:rsidR="00140085" w:rsidRPr="005F47CB" w:rsidRDefault="00140085" w:rsidP="001400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070020" w:rsidRPr="005F47CB" w:rsidRDefault="00140085" w:rsidP="0034068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Az agy második szintje a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paleo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>-kori emlős agy</w:t>
      </w:r>
      <w:r w:rsidR="00340683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, melyet </w:t>
      </w:r>
      <w:r w:rsidR="00340683" w:rsidRPr="005F47CB">
        <w:rPr>
          <w:rFonts w:ascii="Times New Roman" w:hAnsi="Times New Roman" w:cs="Times New Roman"/>
          <w:b/>
          <w:sz w:val="24"/>
          <w:szCs w:val="24"/>
          <w:lang w:val="hu-HU"/>
        </w:rPr>
        <w:t>SCMS</w:t>
      </w:r>
      <w:r w:rsidR="00340683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340683" w:rsidRPr="005F47CB">
        <w:rPr>
          <w:rFonts w:ascii="Times New Roman" w:hAnsi="Times New Roman" w:cs="Times New Roman"/>
          <w:sz w:val="24"/>
          <w:szCs w:val="24"/>
          <w:lang w:val="hu-HU"/>
        </w:rPr>
        <w:t>SubCortical</w:t>
      </w:r>
      <w:proofErr w:type="spellEnd"/>
      <w:r w:rsidR="00340683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340683" w:rsidRPr="005F47CB">
        <w:rPr>
          <w:rFonts w:ascii="Times New Roman" w:hAnsi="Times New Roman" w:cs="Times New Roman"/>
          <w:sz w:val="24"/>
          <w:szCs w:val="24"/>
          <w:lang w:val="hu-HU"/>
        </w:rPr>
        <w:t>Midline</w:t>
      </w:r>
      <w:proofErr w:type="spellEnd"/>
      <w:r w:rsidR="00340683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System néven emleget a tudomány, mely nem más, mint a </w:t>
      </w:r>
      <w:r w:rsidR="00340683" w:rsidRPr="005F47CB">
        <w:rPr>
          <w:rFonts w:ascii="Times New Roman" w:hAnsi="Times New Roman" w:cs="Times New Roman"/>
          <w:b/>
          <w:sz w:val="24"/>
          <w:szCs w:val="24"/>
          <w:lang w:val="hu-HU"/>
        </w:rPr>
        <w:t>limbikus rendszer</w:t>
      </w:r>
      <w:r w:rsidR="00340683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Jan </w:t>
      </w:r>
      <w:proofErr w:type="spellStart"/>
      <w:r w:rsidR="00340683" w:rsidRPr="005F47CB">
        <w:rPr>
          <w:rFonts w:ascii="Times New Roman" w:hAnsi="Times New Roman" w:cs="Times New Roman"/>
          <w:sz w:val="24"/>
          <w:szCs w:val="24"/>
          <w:lang w:val="hu-HU"/>
        </w:rPr>
        <w:t>Panksepp</w:t>
      </w:r>
      <w:proofErr w:type="spellEnd"/>
      <w:r w:rsidR="00340683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proofErr w:type="spellStart"/>
      <w:r w:rsidR="00340683" w:rsidRPr="005F47CB">
        <w:rPr>
          <w:rFonts w:ascii="Times New Roman" w:hAnsi="Times New Roman" w:cs="Times New Roman"/>
          <w:sz w:val="24"/>
          <w:szCs w:val="24"/>
          <w:lang w:val="hu-HU"/>
        </w:rPr>
        <w:t>Lucy</w:t>
      </w:r>
      <w:proofErr w:type="spellEnd"/>
      <w:r w:rsidR="00340683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340683" w:rsidRPr="005F47CB">
        <w:rPr>
          <w:rFonts w:ascii="Times New Roman" w:hAnsi="Times New Roman" w:cs="Times New Roman"/>
          <w:sz w:val="24"/>
          <w:szCs w:val="24"/>
          <w:lang w:val="hu-HU"/>
        </w:rPr>
        <w:t>Biven</w:t>
      </w:r>
      <w:proofErr w:type="spellEnd"/>
      <w:r w:rsidR="00340683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„The </w:t>
      </w:r>
      <w:proofErr w:type="spellStart"/>
      <w:r w:rsidR="00340683" w:rsidRPr="005F47CB">
        <w:rPr>
          <w:rFonts w:ascii="Times New Roman" w:hAnsi="Times New Roman" w:cs="Times New Roman"/>
          <w:sz w:val="24"/>
          <w:szCs w:val="24"/>
          <w:lang w:val="hu-HU"/>
        </w:rPr>
        <w:t>Archeology</w:t>
      </w:r>
      <w:proofErr w:type="spellEnd"/>
      <w:r w:rsidR="00340683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of Mind” című művében megfogalmazott modell szerint itt történik az elsődleges érzelem feldolgozás. </w:t>
      </w:r>
    </w:p>
    <w:p w:rsidR="00070020" w:rsidRPr="005F47CB" w:rsidRDefault="00070020" w:rsidP="0034068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Ezek az érzelmi központok a hozzájuk társuló érzelemmel és az érzelmet kísérő </w:t>
      </w:r>
      <w:proofErr w:type="spellStart"/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>neurokémiai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változással együtt öröklődnek, ezek tehát az öröklött ösztönkésztetések </w:t>
      </w:r>
      <w:proofErr w:type="spellStart"/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>neuro</w:t>
      </w:r>
      <w:proofErr w:type="spellEnd"/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 xml:space="preserve">-anatómiai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alapjait képezik. </w:t>
      </w:r>
    </w:p>
    <w:p w:rsidR="00340683" w:rsidRPr="005F47CB" w:rsidRDefault="00340683" w:rsidP="0034068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Az itt található hét érzelmi központól és azok HKO-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ban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leírt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emocionális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patogén tényezőkkel való átfedéséről korábban már beszéltem. </w:t>
      </w:r>
    </w:p>
    <w:p w:rsidR="00340683" w:rsidRPr="005F47CB" w:rsidRDefault="00340683" w:rsidP="00340683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Hamvas, S (2018) </w:t>
      </w:r>
      <w:r w:rsidRPr="005F47CB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A </w:t>
      </w:r>
      <w:proofErr w:type="spellStart"/>
      <w:r w:rsidRPr="005F47CB">
        <w:rPr>
          <w:rFonts w:ascii="Times New Roman" w:hAnsi="Times New Roman" w:cs="Times New Roman"/>
          <w:bCs/>
          <w:i/>
          <w:sz w:val="24"/>
          <w:szCs w:val="24"/>
          <w:lang w:val="hu-HU"/>
        </w:rPr>
        <w:t>szubkortikális</w:t>
      </w:r>
      <w:proofErr w:type="spellEnd"/>
      <w:r w:rsidRPr="005F47CB">
        <w:rPr>
          <w:rFonts w:ascii="Times New Roman" w:hAnsi="Times New Roman" w:cs="Times New Roman"/>
          <w:bCs/>
          <w:i/>
          <w:sz w:val="24"/>
          <w:szCs w:val="24"/>
          <w:lang w:val="hu-HU"/>
        </w:rPr>
        <w:t xml:space="preserve"> érzelmi központok és a Hagyományos Kínai Orvoslás kapcsolata, MAOT XXXIII </w:t>
      </w:r>
      <w:proofErr w:type="gramStart"/>
      <w:r w:rsidRPr="005F47CB">
        <w:rPr>
          <w:rFonts w:ascii="Times New Roman" w:hAnsi="Times New Roman" w:cs="Times New Roman"/>
          <w:bCs/>
          <w:i/>
          <w:sz w:val="24"/>
          <w:szCs w:val="24"/>
          <w:lang w:val="hu-HU"/>
        </w:rPr>
        <w:t>kongresszusa</w:t>
      </w:r>
      <w:proofErr w:type="gramEnd"/>
    </w:p>
    <w:p w:rsidR="00340683" w:rsidRPr="005F47CB" w:rsidRDefault="00340683" w:rsidP="001400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140085" w:rsidRPr="005F47CB" w:rsidRDefault="00140085" w:rsidP="001400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 harmadik szint az új-kori emlős agyban megjelenő agykéreg szintje, ahol a testből és a környezetből bejövő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információk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értelmezése, ezekre történő reflexió zajlik. </w:t>
      </w:r>
    </w:p>
    <w:p w:rsidR="00140085" w:rsidRPr="005F47CB" w:rsidRDefault="00140085" w:rsidP="001400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140085" w:rsidRPr="005F47CB" w:rsidRDefault="00140085" w:rsidP="001400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A három szint között alapvetően „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bottom-up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”, lentről felfelé történő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információ áramlási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dominancia van.</w:t>
      </w:r>
      <w:r w:rsidR="00340683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340683" w:rsidRPr="005F47CB" w:rsidRDefault="00340683" w:rsidP="00140085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140085" w:rsidRPr="005F47CB" w:rsidRDefault="00140085" w:rsidP="0014008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Lényeges különbség a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szubkortikális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és a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kortikális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rendszer között, hogy a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kortikális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rendszerben az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információ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átvitel domináns módon elektromos, a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szubkortikális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rendszerben domináns módon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neurokémiai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, e miatt a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szubkortikális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rendszer működésmódja jelentősen lassúbb. </w:t>
      </w:r>
    </w:p>
    <w:p w:rsidR="00140085" w:rsidRPr="005F47CB" w:rsidRDefault="00140085" w:rsidP="0014008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>környezetünk impulzusai hatnak ezekre az érzelmi központokra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, azaz a limbikus rendszerünkre. Ezek az impulzusok lehetnek külső forrásból származó ingerek, mint például egy ragadozó szaga, vagy a testből származó ingerek, mint például sérüléshez kötődő fájdalom, vagy éppen az éhség érzete. A limbikus rendszer az alsóbb központi idegrendszeri illetve vegetatív idegrendszeri központok bevonásával a megfelelő érzelemhez igazítja a szervezetet, a vázizom rendszer</w:t>
      </w:r>
      <w:r w:rsidR="00070020" w:rsidRPr="005F47CB">
        <w:rPr>
          <w:rFonts w:ascii="Times New Roman" w:hAnsi="Times New Roman" w:cs="Times New Roman"/>
          <w:sz w:val="24"/>
          <w:szCs w:val="24"/>
          <w:lang w:val="hu-HU"/>
        </w:rPr>
        <w:t>től kezdve a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belső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homeosztázisig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Például, ha egy préda állat megérzi a ragadozó szagát, azért menekül el, mert Félelmet érez, ez a félelem számára kellemetlen,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averzív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jellegű inger és addig menekül, amíg a menekülését motiváló kellemetlen érzelmi állapot meg nem szűnik. </w:t>
      </w:r>
    </w:p>
    <w:p w:rsidR="00140085" w:rsidRPr="005F47CB" w:rsidRDefault="00140085" w:rsidP="0014008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>kéreg állomány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lehetőséget ad arra, hogy az egyed ezeket a válasz reakciókat,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különösen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ami a viselkedést illeti, felülírja. A kéreg állománynak éppen az a lényege, hogy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reflektál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, analizál, összehasonlítja a velünk született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ún.anoetic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információt a tanult, szerzett információval. Ha egy kanyargó ágat látunk a földön, megijedünk, mert azt gondoljuk, kígyó. Hátra hőkölünk, majd várakozunk. A kígyó nem mozdul. Ekkor agyunk elkezdi összevetni a szerzett tudást az öröklött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információval</w:t>
      </w:r>
      <w:proofErr w:type="gramEnd"/>
      <w:r w:rsidR="001C63E7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és úgy dönt, ez a kígyó leginkább egy faág</w:t>
      </w:r>
      <w:r w:rsidR="001C63E7">
        <w:rPr>
          <w:rFonts w:ascii="Times New Roman" w:hAnsi="Times New Roman" w:cs="Times New Roman"/>
          <w:sz w:val="24"/>
          <w:szCs w:val="24"/>
          <w:lang w:val="hu-HU"/>
        </w:rPr>
        <w:t>. Az elemzés eredményeként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a Félelem reakció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gátlódik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140085" w:rsidRPr="005F47CB" w:rsidRDefault="00140085" w:rsidP="0014008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Ugyanez történik akkor, ha a madárpókot képen vagy üvegfal mögött látjuk. Talán érzünk egy kis borzongást, kellemetlenséget, de nem kell hazáig rohannunk az állatkertből. Nem ez a helyzet persze fóbiásoknál, akik esetében ez a fajta kéreg állomány vezérelte kioltás nem működik rendesen.</w:t>
      </w:r>
    </w:p>
    <w:p w:rsidR="00140085" w:rsidRPr="005F47CB" w:rsidRDefault="00070020" w:rsidP="0014008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lastRenderedPageBreak/>
        <w:t>E</w:t>
      </w:r>
      <w:r w:rsidR="0014008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zek az </w:t>
      </w:r>
      <w:r w:rsidR="00140085" w:rsidRPr="005F47CB">
        <w:rPr>
          <w:rFonts w:ascii="Times New Roman" w:hAnsi="Times New Roman" w:cs="Times New Roman"/>
          <w:b/>
          <w:sz w:val="24"/>
          <w:szCs w:val="24"/>
          <w:lang w:val="hu-HU"/>
        </w:rPr>
        <w:t>érzelmek akkor is kiváltódnak, ha magasabb szinten nem veszünk róluk tudomást</w:t>
      </w:r>
      <w:r w:rsidR="0014008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A testünkben ilyenkor is megtörténik az érzelmi ingernek megfelelő belső változás, ugyanakkor mivel a </w:t>
      </w:r>
      <w:proofErr w:type="spellStart"/>
      <w:r w:rsidR="00140085" w:rsidRPr="005F47CB">
        <w:rPr>
          <w:rFonts w:ascii="Times New Roman" w:hAnsi="Times New Roman" w:cs="Times New Roman"/>
          <w:sz w:val="24"/>
          <w:szCs w:val="24"/>
          <w:lang w:val="hu-HU"/>
        </w:rPr>
        <w:t>kérgi</w:t>
      </w:r>
      <w:proofErr w:type="spellEnd"/>
      <w:r w:rsidR="0014008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regisztráció elmarad, az érzelmi inger nem indít el viselkedésváltozást.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14008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 w:rsidR="00140085" w:rsidRPr="005F47CB">
        <w:rPr>
          <w:rFonts w:ascii="Times New Roman" w:hAnsi="Times New Roman" w:cs="Times New Roman"/>
          <w:sz w:val="24"/>
          <w:szCs w:val="24"/>
          <w:lang w:val="hu-HU"/>
        </w:rPr>
        <w:t>kérgi</w:t>
      </w:r>
      <w:proofErr w:type="spellEnd"/>
      <w:r w:rsidR="0014008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regisztráció ilyen elmaradása nagy valószínűséggel korai kötődési zavarokra vezethető vissza.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14008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Az, az ember, aki el van vágva belső érzéseitől, szakszóval élve „</w:t>
      </w:r>
      <w:proofErr w:type="spellStart"/>
      <w:r w:rsidR="00140085" w:rsidRPr="005F47CB">
        <w:rPr>
          <w:rFonts w:ascii="Times New Roman" w:hAnsi="Times New Roman" w:cs="Times New Roman"/>
          <w:sz w:val="24"/>
          <w:szCs w:val="24"/>
          <w:lang w:val="hu-HU"/>
        </w:rPr>
        <w:t>alexithymias</w:t>
      </w:r>
      <w:proofErr w:type="spellEnd"/>
      <w:r w:rsidR="0014008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”, azaz nem olvassa saját érzéseit. </w:t>
      </w:r>
    </w:p>
    <w:p w:rsidR="00140085" w:rsidRPr="005F47CB" w:rsidRDefault="00140085" w:rsidP="0014008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Szinte nincs olyan ember, akinek a környezete folyamatosan úgy alakul, hogy csak jó érzések keltődnek a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szubkortikális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érzelmi régiókban. Ha valaki hossza</w:t>
      </w:r>
      <w:r w:rsidR="00A72031">
        <w:rPr>
          <w:rFonts w:ascii="Times New Roman" w:hAnsi="Times New Roman" w:cs="Times New Roman"/>
          <w:sz w:val="24"/>
          <w:szCs w:val="24"/>
          <w:lang w:val="hu-HU"/>
        </w:rPr>
        <w:t xml:space="preserve">n marad olyan helyzetben, mely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averzív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jellegű, de az érzés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kérgi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regisztrációja elmarad, ennél fogva helyzetének változtatására nem érez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indítatást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, akkor a testben olyan változások indulhatnak el, melyek testi betegségekhez vezetnek. </w:t>
      </w:r>
    </w:p>
    <w:p w:rsidR="00140085" w:rsidRPr="005F47CB" w:rsidRDefault="00140085" w:rsidP="001400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E szerint a modell szerint tehát </w:t>
      </w:r>
      <w:r w:rsidRPr="005F47CB">
        <w:rPr>
          <w:rFonts w:ascii="Times New Roman" w:hAnsi="Times New Roman" w:cs="Times New Roman"/>
          <w:b/>
          <w:sz w:val="24"/>
          <w:szCs w:val="24"/>
          <w:lang w:val="hu-HU"/>
        </w:rPr>
        <w:t>pszichoszomatikus betegségek úgy értelmezhetők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, hogy a harmadik szinten lévő reflektív terület nem értelmezi az alsóbb szinteken történő folyamatokat, ezáltal képtelen arra, hogy bármilyen módon csillapítsa a szervezetet érő pszicho</w:t>
      </w:r>
      <w:r w:rsidR="00070020" w:rsidRPr="005F47CB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szociális stressz hatására kialakuló válaszokat. </w:t>
      </w:r>
    </w:p>
    <w:p w:rsidR="00140085" w:rsidRPr="005F47CB" w:rsidRDefault="00140085" w:rsidP="00140085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140085" w:rsidRPr="005F47CB" w:rsidRDefault="00140085" w:rsidP="0014008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Az akupunktúrával kapcsolatos kutatásokból ismert, hogy az akupunktúra hatása kapcsolódik a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Periaqueductalis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Szürkeállományhoz (PAG)</w:t>
      </w:r>
      <w:r w:rsidR="00070020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A PAG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 fentebb leírt Érzelem központok „központi kerékagya”, átkapcsolási középpontja. </w:t>
      </w:r>
    </w:p>
    <w:p w:rsidR="00140085" w:rsidRPr="005F47CB" w:rsidRDefault="00140085" w:rsidP="0014008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81475A">
        <w:rPr>
          <w:rFonts w:ascii="Times New Roman" w:hAnsi="Times New Roman" w:cs="Times New Roman"/>
          <w:sz w:val="24"/>
          <w:szCs w:val="24"/>
          <w:lang w:val="hu-HU"/>
        </w:rPr>
        <w:t xml:space="preserve">Feltételezhető, hogy az </w:t>
      </w:r>
      <w:r w:rsidRPr="0081475A">
        <w:rPr>
          <w:rFonts w:ascii="Times New Roman" w:hAnsi="Times New Roman" w:cs="Times New Roman"/>
          <w:b/>
          <w:sz w:val="24"/>
          <w:szCs w:val="24"/>
          <w:lang w:val="hu-HU"/>
        </w:rPr>
        <w:t>akupunktúra hatás</w:t>
      </w:r>
      <w:r w:rsidR="0081475A" w:rsidRPr="0081475A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Pr="008147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része ezen </w:t>
      </w:r>
      <w:r w:rsidRPr="0081475A">
        <w:rPr>
          <w:rFonts w:ascii="Times New Roman" w:hAnsi="Times New Roman" w:cs="Times New Roman"/>
          <w:b/>
          <w:sz w:val="24"/>
          <w:szCs w:val="24"/>
          <w:lang w:val="hu-HU"/>
        </w:rPr>
        <w:t>érzelmi központok</w:t>
      </w:r>
      <w:r w:rsidR="0081475A" w:rsidRPr="0081475A">
        <w:rPr>
          <w:rFonts w:ascii="Times New Roman" w:hAnsi="Times New Roman" w:cs="Times New Roman"/>
          <w:b/>
          <w:sz w:val="24"/>
          <w:szCs w:val="24"/>
          <w:lang w:val="hu-HU"/>
        </w:rPr>
        <w:t xml:space="preserve">on keresztül </w:t>
      </w:r>
      <w:proofErr w:type="gramStart"/>
      <w:r w:rsidR="0081475A" w:rsidRPr="0081475A">
        <w:rPr>
          <w:rFonts w:ascii="Times New Roman" w:hAnsi="Times New Roman" w:cs="Times New Roman"/>
          <w:b/>
          <w:sz w:val="24"/>
          <w:szCs w:val="24"/>
          <w:lang w:val="hu-HU"/>
        </w:rPr>
        <w:t>manifesztálódik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Az érzelmeiket nem olvasó emberek esetén a testből jövő tűérzés, a De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valamilyen, egyelőre nem ismert módon áthangolja a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szubkortikális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Érzelmi központokat, leállítva azokat a testi folyamatokat, amelyeket ezek az Érzelmi központok működtetnek.</w:t>
      </w:r>
    </w:p>
    <w:p w:rsidR="00070020" w:rsidRPr="005F47CB" w:rsidRDefault="00140085" w:rsidP="0014008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Sőt, azt is elképzelhetőnek tartom, hogy olyan esetekben is van jelentősége az akupunktúrás beavatkozásnak, amikor valaki egy adott érzést képes érezni, tudatosítani. Ez esetben az egyén dönthet úgy, hogy a megfelelő viselkedés szintű lépést megteszi, de éppenséggel a helyzetben maradás mellett is dönthet. </w:t>
      </w:r>
      <w:r w:rsidR="001C63E7">
        <w:rPr>
          <w:rFonts w:ascii="Times New Roman" w:hAnsi="Times New Roman" w:cs="Times New Roman"/>
          <w:sz w:val="24"/>
          <w:szCs w:val="24"/>
          <w:lang w:val="hu-HU"/>
        </w:rPr>
        <w:t>Például k</w:t>
      </w:r>
      <w:r w:rsidR="00070020" w:rsidRPr="005F47CB">
        <w:rPr>
          <w:rFonts w:ascii="Times New Roman" w:hAnsi="Times New Roman" w:cs="Times New Roman"/>
          <w:sz w:val="24"/>
          <w:szCs w:val="24"/>
          <w:lang w:val="hu-HU"/>
        </w:rPr>
        <w:t>épzeljük el azt a helyzetet, hogy valakit ál</w:t>
      </w:r>
      <w:r w:rsidR="0081475A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070020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andóan megaláz a főnöke a munkahelyén, ugyanakkor nagyon jó a fizetése, ezért úgy dönt, nem törődik a főnök piszkálódásaival. </w:t>
      </w:r>
      <w:proofErr w:type="spellStart"/>
      <w:r w:rsidR="00025D3D" w:rsidRPr="005F47CB">
        <w:rPr>
          <w:rFonts w:ascii="Times New Roman" w:hAnsi="Times New Roman" w:cs="Times New Roman"/>
          <w:sz w:val="24"/>
          <w:szCs w:val="24"/>
          <w:lang w:val="hu-HU"/>
        </w:rPr>
        <w:t>Kérgi</w:t>
      </w:r>
      <w:proofErr w:type="spellEnd"/>
      <w:r w:rsidR="00025D3D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döntés ide vagy oda, tapasztalatom szerint az esetek </w:t>
      </w:r>
      <w:r w:rsidR="00070020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jelentős részében az </w:t>
      </w:r>
      <w:proofErr w:type="spellStart"/>
      <w:r w:rsidR="00070020" w:rsidRPr="005F47CB">
        <w:rPr>
          <w:rFonts w:ascii="Times New Roman" w:hAnsi="Times New Roman" w:cs="Times New Roman"/>
          <w:sz w:val="24"/>
          <w:szCs w:val="24"/>
          <w:lang w:val="hu-HU"/>
        </w:rPr>
        <w:t>averzív</w:t>
      </w:r>
      <w:proofErr w:type="spellEnd"/>
      <w:r w:rsidR="00070020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élmény </w:t>
      </w:r>
      <w:proofErr w:type="spellStart"/>
      <w:r w:rsidR="00070020" w:rsidRPr="005F47CB">
        <w:rPr>
          <w:rFonts w:ascii="Times New Roman" w:hAnsi="Times New Roman" w:cs="Times New Roman"/>
          <w:sz w:val="24"/>
          <w:szCs w:val="24"/>
          <w:lang w:val="hu-HU"/>
        </w:rPr>
        <w:t>averzív</w:t>
      </w:r>
      <w:proofErr w:type="spellEnd"/>
      <w:r w:rsidR="00070020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marad, a hozzá társuló szomatikus válasszal együtt. </w:t>
      </w:r>
    </w:p>
    <w:p w:rsidR="00A72031" w:rsidRDefault="00025D3D" w:rsidP="00025D3D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Tehát a</w:t>
      </w:r>
      <w:r w:rsidR="0014008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z </w:t>
      </w:r>
      <w:r w:rsidR="00140085" w:rsidRPr="00A720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érzelem </w:t>
      </w:r>
      <w:proofErr w:type="spellStart"/>
      <w:r w:rsidR="00140085" w:rsidRPr="00A72031">
        <w:rPr>
          <w:rFonts w:ascii="Times New Roman" w:hAnsi="Times New Roman" w:cs="Times New Roman"/>
          <w:b/>
          <w:sz w:val="24"/>
          <w:szCs w:val="24"/>
          <w:lang w:val="hu-HU"/>
        </w:rPr>
        <w:t>kérgi</w:t>
      </w:r>
      <w:proofErr w:type="spellEnd"/>
      <w:r w:rsidR="00140085" w:rsidRPr="00A720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olvasása nem gátolja meg, hogy az érzelem </w:t>
      </w:r>
      <w:r w:rsidR="0081475A" w:rsidRPr="00A72031">
        <w:rPr>
          <w:rFonts w:ascii="Times New Roman" w:hAnsi="Times New Roman" w:cs="Times New Roman"/>
          <w:b/>
          <w:sz w:val="24"/>
          <w:szCs w:val="24"/>
          <w:lang w:val="hu-HU"/>
        </w:rPr>
        <w:t>és az érzelemhez kapcsolódó szomatikus/fiziológiai válasz ki</w:t>
      </w:r>
      <w:r w:rsidR="00140085" w:rsidRPr="00A72031">
        <w:rPr>
          <w:rFonts w:ascii="Times New Roman" w:hAnsi="Times New Roman" w:cs="Times New Roman"/>
          <w:b/>
          <w:sz w:val="24"/>
          <w:szCs w:val="24"/>
          <w:lang w:val="hu-HU"/>
        </w:rPr>
        <w:t>alakuljon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025D3D" w:rsidRPr="005F47CB" w:rsidRDefault="00025D3D" w:rsidP="00025D3D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Továbbá </w:t>
      </w:r>
      <w:r w:rsidR="00140085" w:rsidRPr="005F47C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z is gyakran megfigyelhető, hogy a kiváltó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averzív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érzelmi helyzet megoldódása után is</w:t>
      </w:r>
      <w:r w:rsidR="0014008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fennmarad az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averzív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ingerhez társuló szomatikus válasz</w:t>
      </w:r>
      <w:r w:rsidR="001C63E7">
        <w:rPr>
          <w:rFonts w:ascii="Times New Roman" w:hAnsi="Times New Roman" w:cs="Times New Roman"/>
          <w:sz w:val="24"/>
          <w:szCs w:val="24"/>
          <w:lang w:val="hu-HU"/>
        </w:rPr>
        <w:t>. A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z </w:t>
      </w:r>
      <w:proofErr w:type="spellStart"/>
      <w:r w:rsidRPr="00A72031">
        <w:rPr>
          <w:rFonts w:ascii="Times New Roman" w:hAnsi="Times New Roman" w:cs="Times New Roman"/>
          <w:b/>
          <w:sz w:val="24"/>
          <w:szCs w:val="24"/>
          <w:lang w:val="hu-HU"/>
        </w:rPr>
        <w:t>averzív</w:t>
      </w:r>
      <w:proofErr w:type="spellEnd"/>
      <w:r w:rsidRPr="00A720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inger zárványként </w:t>
      </w:r>
      <w:proofErr w:type="spellStart"/>
      <w:r w:rsidRPr="00A72031">
        <w:rPr>
          <w:rFonts w:ascii="Times New Roman" w:hAnsi="Times New Roman" w:cs="Times New Roman"/>
          <w:b/>
          <w:sz w:val="24"/>
          <w:szCs w:val="24"/>
          <w:lang w:val="hu-HU"/>
        </w:rPr>
        <w:t>tárolódik</w:t>
      </w:r>
      <w:proofErr w:type="spellEnd"/>
      <w:r w:rsidRPr="00A72031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limbikus rendszerben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1C63E7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="001C63E7">
        <w:rPr>
          <w:rFonts w:ascii="Times New Roman" w:hAnsi="Times New Roman" w:cs="Times New Roman"/>
          <w:sz w:val="24"/>
          <w:szCs w:val="24"/>
          <w:lang w:val="hu-HU"/>
        </w:rPr>
        <w:t>kérgi</w:t>
      </w:r>
      <w:proofErr w:type="spellEnd"/>
      <w:r w:rsidR="001C63E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1C63E7">
        <w:rPr>
          <w:rFonts w:ascii="Times New Roman" w:hAnsi="Times New Roman" w:cs="Times New Roman"/>
          <w:sz w:val="24"/>
          <w:szCs w:val="24"/>
          <w:lang w:val="hu-HU"/>
        </w:rPr>
        <w:t>reflexió</w:t>
      </w:r>
      <w:proofErr w:type="gramEnd"/>
      <w:r w:rsidR="001C63E7">
        <w:rPr>
          <w:rFonts w:ascii="Times New Roman" w:hAnsi="Times New Roman" w:cs="Times New Roman"/>
          <w:sz w:val="24"/>
          <w:szCs w:val="24"/>
          <w:lang w:val="hu-HU"/>
        </w:rPr>
        <w:t xml:space="preserve"> nem képes az é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rzelmi központ működését, aktivációját kikapcsolni, azaz a rendszer nem képes az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ekvillibrium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állapotába visszaállni.</w:t>
      </w:r>
    </w:p>
    <w:p w:rsidR="00BA4C78" w:rsidRPr="005F47CB" w:rsidRDefault="00025D3D" w:rsidP="0014008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Egyrészt </w:t>
      </w:r>
      <w:r w:rsidR="00BA4C78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egy esetleges </w:t>
      </w:r>
      <w:proofErr w:type="gramStart"/>
      <w:r w:rsidR="00BA4C78" w:rsidRPr="005F47CB">
        <w:rPr>
          <w:rFonts w:ascii="Times New Roman" w:hAnsi="Times New Roman" w:cs="Times New Roman"/>
          <w:sz w:val="24"/>
          <w:szCs w:val="24"/>
          <w:lang w:val="hu-HU"/>
        </w:rPr>
        <w:t>genetikai</w:t>
      </w:r>
      <w:proofErr w:type="gramEnd"/>
      <w:r w:rsidR="00BA4C78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hajlam, mint sérülékenység és ezzel társuló korai fejlődési időszakban elszenvedett pszicho-traumák játszhatnak szerepet valamiféle biokémiai flexibilitás zavar kialakulásában (</w:t>
      </w:r>
      <w:r w:rsidR="00BA4C78" w:rsidRPr="001C63E7">
        <w:rPr>
          <w:rFonts w:ascii="Times New Roman" w:hAnsi="Times New Roman" w:cs="Times New Roman"/>
          <w:sz w:val="24"/>
          <w:szCs w:val="24"/>
          <w:highlight w:val="red"/>
          <w:lang w:val="hu-HU"/>
        </w:rPr>
        <w:t>IRODALOM</w:t>
      </w:r>
      <w:r w:rsidR="001C63E7">
        <w:rPr>
          <w:rFonts w:ascii="Times New Roman" w:hAnsi="Times New Roman" w:cs="Times New Roman"/>
          <w:sz w:val="24"/>
          <w:szCs w:val="24"/>
          <w:lang w:val="hu-HU"/>
        </w:rPr>
        <w:t>)</w:t>
      </w:r>
      <w:r w:rsidR="00BA4C78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025D3D" w:rsidRPr="005F47CB" w:rsidRDefault="00BA4C78" w:rsidP="0014008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Másrészt  az is elképzelhető, </w:t>
      </w:r>
      <w:r w:rsidR="00025D3D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hogy a modern élet stressz </w:t>
      </w:r>
      <w:proofErr w:type="gramStart"/>
      <w:r w:rsidR="00025D3D" w:rsidRPr="005F47CB">
        <w:rPr>
          <w:rFonts w:ascii="Times New Roman" w:hAnsi="Times New Roman" w:cs="Times New Roman"/>
          <w:sz w:val="24"/>
          <w:szCs w:val="24"/>
          <w:lang w:val="hu-HU"/>
        </w:rPr>
        <w:t>szituációinak</w:t>
      </w:r>
      <w:proofErr w:type="gramEnd"/>
      <w:r w:rsidR="00025D3D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megoldódása kevésbé látványos, ezért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 feloldódást </w:t>
      </w:r>
      <w:r w:rsidR="001C63E7">
        <w:rPr>
          <w:rFonts w:ascii="Times New Roman" w:hAnsi="Times New Roman" w:cs="Times New Roman"/>
          <w:sz w:val="24"/>
          <w:szCs w:val="24"/>
          <w:lang w:val="hu-HU"/>
        </w:rPr>
        <w:t xml:space="preserve">jelző inger </w:t>
      </w:r>
      <w:r w:rsidR="00025D3D" w:rsidRPr="005F47CB">
        <w:rPr>
          <w:rFonts w:ascii="Times New Roman" w:hAnsi="Times New Roman" w:cs="Times New Roman"/>
          <w:sz w:val="24"/>
          <w:szCs w:val="24"/>
          <w:lang w:val="hu-HU"/>
        </w:rPr>
        <w:t>zaj szinten marad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, a limbikus rendszer által nem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detektálódik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D07377" w:rsidRPr="005F47CB"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017C96" w:rsidRPr="005F47CB">
        <w:rPr>
          <w:rFonts w:ascii="Times New Roman" w:hAnsi="Times New Roman" w:cs="Times New Roman"/>
          <w:sz w:val="24"/>
          <w:szCs w:val="24"/>
          <w:lang w:val="hu-HU"/>
        </w:rPr>
        <w:t>Gondoljunk például egy maroknyi éhes bölényvadászra, akik hetek óta már csak gyök</w:t>
      </w:r>
      <w:r w:rsidR="00D07377" w:rsidRPr="005F47C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017C96" w:rsidRPr="005F47CB">
        <w:rPr>
          <w:rFonts w:ascii="Times New Roman" w:hAnsi="Times New Roman" w:cs="Times New Roman"/>
          <w:sz w:val="24"/>
          <w:szCs w:val="24"/>
          <w:lang w:val="hu-HU"/>
        </w:rPr>
        <w:t>reket rágva járják a végtelen prérit, hogy húsra akadjanak. Egyszer</w:t>
      </w:r>
      <w:r w:rsidR="00D07377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17C96" w:rsidRPr="005F47CB">
        <w:rPr>
          <w:rFonts w:ascii="Times New Roman" w:hAnsi="Times New Roman" w:cs="Times New Roman"/>
          <w:sz w:val="24"/>
          <w:szCs w:val="24"/>
          <w:lang w:val="hu-HU"/>
        </w:rPr>
        <w:t>csak belefutnak egy békésen legelésző csordába.</w:t>
      </w:r>
      <w:r w:rsidR="00D07377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A sikeres vadászat után hatalmas ünnepséggel jelzik a szervezetnek, az éhezés periódusának vége. Hol vannak az ünnepeink? Vegyük az egyik legfontosabbat, a karácsonyt, mely egykoron a Nap győzelme volt a tél felett, az élet győzelme a halál felett. Manapság ez az ünnep a mesterségesen gerjesztett őrült vásárlások időszakává </w:t>
      </w:r>
      <w:proofErr w:type="gramStart"/>
      <w:r w:rsidR="00D07377" w:rsidRPr="005F47CB">
        <w:rPr>
          <w:rFonts w:ascii="Times New Roman" w:hAnsi="Times New Roman" w:cs="Times New Roman"/>
          <w:sz w:val="24"/>
          <w:szCs w:val="24"/>
          <w:lang w:val="hu-HU"/>
        </w:rPr>
        <w:t>degradálódott</w:t>
      </w:r>
      <w:proofErr w:type="gramEnd"/>
      <w:r w:rsidR="00D07377" w:rsidRPr="005F47CB">
        <w:rPr>
          <w:rFonts w:ascii="Times New Roman" w:hAnsi="Times New Roman" w:cs="Times New Roman"/>
          <w:sz w:val="24"/>
          <w:szCs w:val="24"/>
          <w:lang w:val="hu-HU"/>
        </w:rPr>
        <w:t>.)</w:t>
      </w:r>
    </w:p>
    <w:p w:rsidR="00140085" w:rsidRPr="005F47CB" w:rsidRDefault="00140085" w:rsidP="0014008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Az akupunktúrának </w:t>
      </w:r>
      <w:r w:rsidR="00D07377" w:rsidRPr="005F47CB">
        <w:rPr>
          <w:rFonts w:ascii="Times New Roman" w:hAnsi="Times New Roman" w:cs="Times New Roman"/>
          <w:sz w:val="24"/>
          <w:szCs w:val="24"/>
          <w:lang w:val="hu-HU"/>
        </w:rPr>
        <w:t>szerepe</w:t>
      </w:r>
      <w:r w:rsidR="00BA4C78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lehet abban</w:t>
      </w:r>
      <w:r w:rsidR="00D07377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, hogy valamilyen jelenleg nem ismert módon </w:t>
      </w:r>
      <w:r w:rsidR="00D07377" w:rsidRPr="00674FAB">
        <w:rPr>
          <w:rFonts w:ascii="Times New Roman" w:hAnsi="Times New Roman" w:cs="Times New Roman"/>
          <w:b/>
          <w:sz w:val="24"/>
          <w:szCs w:val="24"/>
          <w:lang w:val="hu-HU"/>
        </w:rPr>
        <w:t xml:space="preserve">kioldja </w:t>
      </w:r>
      <w:r w:rsidR="00D07377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ezeket a </w:t>
      </w:r>
      <w:r w:rsidR="00D07377" w:rsidRPr="00674FAB">
        <w:rPr>
          <w:rFonts w:ascii="Times New Roman" w:hAnsi="Times New Roman" w:cs="Times New Roman"/>
          <w:b/>
          <w:sz w:val="24"/>
          <w:szCs w:val="24"/>
          <w:lang w:val="hu-HU"/>
        </w:rPr>
        <w:t xml:space="preserve">limbikus rendszerben betokozódott </w:t>
      </w:r>
      <w:proofErr w:type="spellStart"/>
      <w:r w:rsidR="00D07377" w:rsidRPr="00674FAB">
        <w:rPr>
          <w:rFonts w:ascii="Times New Roman" w:hAnsi="Times New Roman" w:cs="Times New Roman"/>
          <w:b/>
          <w:sz w:val="24"/>
          <w:szCs w:val="24"/>
          <w:lang w:val="hu-HU"/>
        </w:rPr>
        <w:t>averzív</w:t>
      </w:r>
      <w:proofErr w:type="spellEnd"/>
      <w:r w:rsidR="00D07377" w:rsidRPr="00674FA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inger</w:t>
      </w:r>
      <w:r w:rsidRPr="00674FAB">
        <w:rPr>
          <w:rFonts w:ascii="Times New Roman" w:hAnsi="Times New Roman" w:cs="Times New Roman"/>
          <w:b/>
          <w:sz w:val="24"/>
          <w:szCs w:val="24"/>
          <w:lang w:val="hu-HU"/>
        </w:rPr>
        <w:t>e</w:t>
      </w:r>
      <w:r w:rsidR="00D07377" w:rsidRPr="00674FAB">
        <w:rPr>
          <w:rFonts w:ascii="Times New Roman" w:hAnsi="Times New Roman" w:cs="Times New Roman"/>
          <w:b/>
          <w:sz w:val="24"/>
          <w:szCs w:val="24"/>
          <w:lang w:val="hu-HU"/>
        </w:rPr>
        <w:t>ket</w:t>
      </w:r>
      <w:r w:rsidR="00D07377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A központi idegrendszerre jellemző a lentről-felfelé (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bottom-up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) túlsúlyú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információ áramlás</w:t>
      </w:r>
      <w:proofErr w:type="gramEnd"/>
      <w:r w:rsidR="001A3128">
        <w:rPr>
          <w:rFonts w:ascii="Times New Roman" w:hAnsi="Times New Roman" w:cs="Times New Roman"/>
          <w:sz w:val="24"/>
          <w:szCs w:val="24"/>
          <w:lang w:val="hu-HU"/>
        </w:rPr>
        <w:t>. A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zaz a testből illetve a környezetből beáramló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információk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túlsúlyban vannak a kéregből a test felé tartó információkhoz képest. </w:t>
      </w:r>
      <w:r w:rsidR="00D07377" w:rsidRPr="005F47CB">
        <w:rPr>
          <w:rFonts w:ascii="Times New Roman" w:hAnsi="Times New Roman" w:cs="Times New Roman"/>
          <w:sz w:val="24"/>
          <w:szCs w:val="24"/>
          <w:lang w:val="hu-HU"/>
        </w:rPr>
        <w:t>Feltételezhető, hogy a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z akupunktúra erre a lentről felfelé haladó erősebb áramlásra csatlakozik rá, ezt kihasználva képes lehet az alsóbb idegrendszeri központok elhangolódott működését helyre állítani.</w:t>
      </w:r>
    </w:p>
    <w:p w:rsidR="00B61C7E" w:rsidRPr="005F47CB" w:rsidRDefault="00140085" w:rsidP="0014008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nnek az elméletnek az első feltételezése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túlmutat</w:t>
      </w:r>
      <w:r w:rsidR="00D07377" w:rsidRPr="005F47CB">
        <w:rPr>
          <w:rFonts w:ascii="Times New Roman" w:hAnsi="Times New Roman" w:cs="Times New Roman"/>
          <w:sz w:val="24"/>
          <w:szCs w:val="24"/>
          <w:lang w:val="hu-HU"/>
        </w:rPr>
        <w:t>ni látszik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az akupunktúra non-specifikus hatás</w:t>
      </w:r>
      <w:r w:rsidR="00D07377" w:rsidRPr="005F47CB">
        <w:rPr>
          <w:rFonts w:ascii="Times New Roman" w:hAnsi="Times New Roman" w:cs="Times New Roman"/>
          <w:sz w:val="24"/>
          <w:szCs w:val="24"/>
          <w:lang w:val="hu-HU"/>
        </w:rPr>
        <w:t>án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D07377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>a második eleme a</w:t>
      </w:r>
      <w:r w:rsidR="00D07377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placebo hatás</w:t>
      </w:r>
      <w:r w:rsidR="001A3128">
        <w:rPr>
          <w:rFonts w:ascii="Times New Roman" w:hAnsi="Times New Roman" w:cs="Times New Roman"/>
          <w:sz w:val="24"/>
          <w:szCs w:val="24"/>
          <w:lang w:val="hu-HU"/>
        </w:rPr>
        <w:t xml:space="preserve"> egyik magyarázatául szolgáló</w:t>
      </w:r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>szignál hatás</w:t>
      </w:r>
      <w:proofErr w:type="gramEnd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specifikus formájaként értelmezhető.</w:t>
      </w:r>
    </w:p>
    <w:p w:rsidR="00B61C7E" w:rsidRPr="005F47CB" w:rsidRDefault="00B61C7E" w:rsidP="00B61C7E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Steinkopf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L (2015) The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Signaling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Theory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of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Symptoms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: An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Evolutionary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Explanation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of Placebo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Effect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,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Evolutionary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>psychology</w:t>
      </w:r>
      <w:proofErr w:type="spellEnd"/>
      <w:r w:rsidRPr="005F47CB">
        <w:rPr>
          <w:rFonts w:ascii="Times New Roman" w:hAnsi="Times New Roman" w:cs="Times New Roman"/>
          <w:i/>
          <w:sz w:val="24"/>
          <w:szCs w:val="24"/>
          <w:lang w:val="hu-HU"/>
        </w:rPr>
        <w:t xml:space="preserve"> 2015: 1-12. </w:t>
      </w:r>
    </w:p>
    <w:p w:rsidR="00F46C94" w:rsidRPr="005F47CB" w:rsidRDefault="00F46C94" w:rsidP="00F46C94">
      <w:pPr>
        <w:pStyle w:val="NormlWeb"/>
        <w:spacing w:before="101" w:after="120"/>
        <w:rPr>
          <w:i/>
          <w:lang w:val="hu-HU"/>
        </w:rPr>
      </w:pPr>
      <w:r w:rsidRPr="005F47CB">
        <w:rPr>
          <w:i/>
          <w:lang w:val="hu-HU"/>
        </w:rPr>
        <w:t xml:space="preserve">Hamvas, S, Havasi, M, Hegyi, G (2016) </w:t>
      </w:r>
      <w:proofErr w:type="spellStart"/>
      <w:r w:rsidRPr="005F47CB">
        <w:rPr>
          <w:i/>
          <w:lang w:val="hu-HU"/>
        </w:rPr>
        <w:t>Acupuncture</w:t>
      </w:r>
      <w:proofErr w:type="spellEnd"/>
      <w:r w:rsidRPr="005F47CB">
        <w:rPr>
          <w:i/>
          <w:lang w:val="hu-HU"/>
        </w:rPr>
        <w:t xml:space="preserve"> and placebo </w:t>
      </w:r>
      <w:proofErr w:type="spellStart"/>
      <w:r w:rsidRPr="005F47CB">
        <w:rPr>
          <w:i/>
          <w:lang w:val="hu-HU"/>
        </w:rPr>
        <w:t>effect</w:t>
      </w:r>
      <w:proofErr w:type="spellEnd"/>
      <w:r w:rsidRPr="005F47CB">
        <w:rPr>
          <w:i/>
          <w:lang w:val="hu-HU"/>
        </w:rPr>
        <w:t xml:space="preserve">, </w:t>
      </w:r>
      <w:r w:rsidRPr="005F47CB">
        <w:rPr>
          <w:bCs/>
          <w:i/>
          <w:lang w:val="hu-HU"/>
        </w:rPr>
        <w:t xml:space="preserve">9th European </w:t>
      </w:r>
      <w:proofErr w:type="spellStart"/>
      <w:r w:rsidRPr="005F47CB">
        <w:rPr>
          <w:bCs/>
          <w:i/>
          <w:lang w:val="hu-HU"/>
        </w:rPr>
        <w:t>Congress</w:t>
      </w:r>
      <w:proofErr w:type="spellEnd"/>
      <w:r w:rsidRPr="005F47CB">
        <w:rPr>
          <w:bCs/>
          <w:i/>
          <w:lang w:val="hu-HU"/>
        </w:rPr>
        <w:t xml:space="preserve"> </w:t>
      </w:r>
      <w:proofErr w:type="spellStart"/>
      <w:r w:rsidRPr="005F47CB">
        <w:rPr>
          <w:bCs/>
          <w:i/>
          <w:lang w:val="hu-HU"/>
        </w:rPr>
        <w:t>for</w:t>
      </w:r>
      <w:proofErr w:type="spellEnd"/>
      <w:r w:rsidRPr="005F47CB">
        <w:rPr>
          <w:bCs/>
          <w:i/>
          <w:lang w:val="hu-HU"/>
        </w:rPr>
        <w:t xml:space="preserve"> </w:t>
      </w:r>
      <w:proofErr w:type="spellStart"/>
      <w:r w:rsidRPr="005F47CB">
        <w:rPr>
          <w:bCs/>
          <w:i/>
          <w:lang w:val="hu-HU"/>
        </w:rPr>
        <w:t>Integrative</w:t>
      </w:r>
      <w:proofErr w:type="spellEnd"/>
      <w:r w:rsidRPr="005F47CB">
        <w:rPr>
          <w:bCs/>
          <w:i/>
          <w:lang w:val="hu-HU"/>
        </w:rPr>
        <w:t xml:space="preserve"> </w:t>
      </w:r>
      <w:proofErr w:type="spellStart"/>
      <w:r w:rsidRPr="005F47CB">
        <w:rPr>
          <w:bCs/>
          <w:i/>
          <w:lang w:val="hu-HU"/>
        </w:rPr>
        <w:t>Medicine</w:t>
      </w:r>
      <w:proofErr w:type="spellEnd"/>
      <w:r w:rsidRPr="005F47CB">
        <w:rPr>
          <w:bCs/>
          <w:i/>
          <w:lang w:val="hu-HU"/>
        </w:rPr>
        <w:t xml:space="preserve"> ECIM 2016 Global Summit </w:t>
      </w:r>
      <w:proofErr w:type="spellStart"/>
      <w:r w:rsidRPr="005F47CB">
        <w:rPr>
          <w:bCs/>
          <w:i/>
          <w:lang w:val="hu-HU"/>
        </w:rPr>
        <w:t>on</w:t>
      </w:r>
      <w:proofErr w:type="spellEnd"/>
      <w:r w:rsidRPr="005F47CB">
        <w:rPr>
          <w:bCs/>
          <w:i/>
          <w:lang w:val="hu-HU"/>
        </w:rPr>
        <w:t xml:space="preserve"> </w:t>
      </w:r>
      <w:proofErr w:type="spellStart"/>
      <w:r w:rsidRPr="005F47CB">
        <w:rPr>
          <w:bCs/>
          <w:i/>
          <w:lang w:val="hu-HU"/>
        </w:rPr>
        <w:t>Integrative</w:t>
      </w:r>
      <w:proofErr w:type="spellEnd"/>
      <w:r w:rsidRPr="005F47CB">
        <w:rPr>
          <w:bCs/>
          <w:i/>
          <w:lang w:val="hu-HU"/>
        </w:rPr>
        <w:t xml:space="preserve"> </w:t>
      </w:r>
      <w:proofErr w:type="spellStart"/>
      <w:r w:rsidRPr="005F47CB">
        <w:rPr>
          <w:bCs/>
          <w:i/>
          <w:lang w:val="hu-HU"/>
        </w:rPr>
        <w:t>Medicine</w:t>
      </w:r>
      <w:proofErr w:type="spellEnd"/>
      <w:r w:rsidRPr="005F47CB">
        <w:rPr>
          <w:bCs/>
          <w:i/>
          <w:lang w:val="hu-HU"/>
        </w:rPr>
        <w:t xml:space="preserve"> and </w:t>
      </w:r>
      <w:proofErr w:type="spellStart"/>
      <w:r w:rsidRPr="005F47CB">
        <w:rPr>
          <w:bCs/>
          <w:i/>
          <w:lang w:val="hu-HU"/>
        </w:rPr>
        <w:t>Healthcare</w:t>
      </w:r>
      <w:proofErr w:type="spellEnd"/>
      <w:r w:rsidRPr="005F47CB">
        <w:rPr>
          <w:bCs/>
          <w:i/>
          <w:lang w:val="hu-HU"/>
        </w:rPr>
        <w:t xml:space="preserve">, MAOT XXXI </w:t>
      </w:r>
      <w:proofErr w:type="spellStart"/>
      <w:r w:rsidRPr="005F47CB">
        <w:rPr>
          <w:bCs/>
          <w:i/>
          <w:lang w:val="hu-HU"/>
        </w:rPr>
        <w:t>Congress</w:t>
      </w:r>
      <w:proofErr w:type="spellEnd"/>
      <w:r w:rsidRPr="005F47CB">
        <w:rPr>
          <w:bCs/>
          <w:i/>
          <w:lang w:val="hu-HU"/>
        </w:rPr>
        <w:t>, Budapest</w:t>
      </w:r>
    </w:p>
    <w:p w:rsidR="00413375" w:rsidRPr="005F47CB" w:rsidRDefault="001A3128" w:rsidP="00756F9D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ind ez </w:t>
      </w:r>
      <w:r w:rsidR="00413375" w:rsidRPr="00A72031">
        <w:rPr>
          <w:rFonts w:ascii="Times New Roman" w:hAnsi="Times New Roman" w:cs="Times New Roman"/>
          <w:b/>
          <w:sz w:val="24"/>
          <w:szCs w:val="24"/>
          <w:lang w:val="hu-HU"/>
        </w:rPr>
        <w:t>jól lefordítható a HKO nyelvezetére</w:t>
      </w:r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A HKO szerint az élő szervezet és annak megnyilvánulásai a </w:t>
      </w:r>
      <w:proofErr w:type="spellStart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különböző sűrűsödéseiként foghatók fel. A </w:t>
      </w:r>
      <w:proofErr w:type="spellStart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leginkább </w:t>
      </w:r>
      <w:proofErr w:type="spellStart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formája a pszichés működés, míg a </w:t>
      </w:r>
      <w:proofErr w:type="spellStart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leginkább </w:t>
      </w:r>
      <w:proofErr w:type="spellStart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>Yin</w:t>
      </w:r>
      <w:proofErr w:type="spellEnd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megny</w:t>
      </w:r>
      <w:r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lvánulása maga a testet felépítő anyag. A kettő között helyezkedik el a test működését irányító, </w:t>
      </w:r>
      <w:proofErr w:type="gramStart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>meridiánokban</w:t>
      </w:r>
      <w:proofErr w:type="gramEnd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keringő </w:t>
      </w:r>
      <w:proofErr w:type="spellStart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Pszichés eredetű </w:t>
      </w:r>
      <w:proofErr w:type="gramStart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>betegségek</w:t>
      </w:r>
      <w:proofErr w:type="gramEnd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értelmezhetők úgy hogy a legfinomabb </w:t>
      </w:r>
      <w:proofErr w:type="spellStart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zavara a testben keringő </w:t>
      </w:r>
      <w:proofErr w:type="spellStart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zavarát eredményezi, </w:t>
      </w:r>
      <w:r w:rsidR="000D289D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például az elfojtott harag Máj </w:t>
      </w:r>
      <w:proofErr w:type="spellStart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="00413375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pangást hoz létre.</w:t>
      </w:r>
    </w:p>
    <w:p w:rsidR="0086152B" w:rsidRPr="005F47CB" w:rsidRDefault="000D289D" w:rsidP="00756F9D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A fentebb ismerte</w:t>
      </w:r>
      <w:r w:rsidR="001A3128">
        <w:rPr>
          <w:rFonts w:ascii="Times New Roman" w:hAnsi="Times New Roman" w:cs="Times New Roman"/>
          <w:sz w:val="24"/>
          <w:szCs w:val="24"/>
          <w:lang w:val="hu-HU"/>
        </w:rPr>
        <w:t>te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tt gyógyulás e</w:t>
      </w:r>
      <w:r w:rsidR="001A3128">
        <w:rPr>
          <w:rFonts w:ascii="Times New Roman" w:hAnsi="Times New Roman" w:cs="Times New Roman"/>
          <w:sz w:val="24"/>
          <w:szCs w:val="24"/>
          <w:lang w:val="hu-HU"/>
        </w:rPr>
        <w:t>nnek a folyamatnak a megfordítását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jelenti</w:t>
      </w:r>
      <w:r w:rsidR="001A3128">
        <w:rPr>
          <w:rFonts w:ascii="Times New Roman" w:hAnsi="Times New Roman" w:cs="Times New Roman"/>
          <w:sz w:val="24"/>
          <w:szCs w:val="24"/>
          <w:lang w:val="hu-HU"/>
        </w:rPr>
        <w:t>: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keringés harmonizálása kioldja a pszichés eredetű blokkot. </w:t>
      </w:r>
      <w:r w:rsidR="001A3128">
        <w:rPr>
          <w:rFonts w:ascii="Times New Roman" w:hAnsi="Times New Roman" w:cs="Times New Roman"/>
          <w:sz w:val="24"/>
          <w:szCs w:val="24"/>
          <w:lang w:val="hu-HU"/>
        </w:rPr>
        <w:t xml:space="preserve">Ennek eredményeként a </w:t>
      </w:r>
      <w:proofErr w:type="spellStart"/>
      <w:r w:rsidR="001A3128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="001A3128">
        <w:rPr>
          <w:rFonts w:ascii="Times New Roman" w:hAnsi="Times New Roman" w:cs="Times New Roman"/>
          <w:sz w:val="24"/>
          <w:szCs w:val="24"/>
          <w:lang w:val="hu-HU"/>
        </w:rPr>
        <w:t xml:space="preserve"> pangás okozta testi panaszok oldódnak, a </w:t>
      </w:r>
      <w:proofErr w:type="gramStart"/>
      <w:r w:rsidR="001A3128">
        <w:rPr>
          <w:rFonts w:ascii="Times New Roman" w:hAnsi="Times New Roman" w:cs="Times New Roman"/>
          <w:sz w:val="24"/>
          <w:szCs w:val="24"/>
          <w:lang w:val="hu-HU"/>
        </w:rPr>
        <w:t>probléma</w:t>
      </w:r>
      <w:proofErr w:type="gramEnd"/>
      <w:r w:rsidR="001A3128">
        <w:rPr>
          <w:rFonts w:ascii="Times New Roman" w:hAnsi="Times New Roman" w:cs="Times New Roman"/>
          <w:sz w:val="24"/>
          <w:szCs w:val="24"/>
          <w:lang w:val="hu-HU"/>
        </w:rPr>
        <w:t xml:space="preserve"> ismét megjelenik az eredeti ok szintjén, azaz pszichés probléma formájában manifesztálódik. </w:t>
      </w:r>
    </w:p>
    <w:p w:rsidR="000D289D" w:rsidRPr="005F47CB" w:rsidRDefault="000D289D" w:rsidP="00756F9D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Az elméletek áttekintése után nézzük meg, hogyan történik mind ez </w:t>
      </w:r>
      <w:r w:rsidRPr="00A72031">
        <w:rPr>
          <w:rFonts w:ascii="Times New Roman" w:hAnsi="Times New Roman" w:cs="Times New Roman"/>
          <w:b/>
          <w:sz w:val="24"/>
          <w:szCs w:val="24"/>
          <w:lang w:val="hu-HU"/>
        </w:rPr>
        <w:t>a gyakorlatban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B576CA" w:rsidRPr="005F47CB" w:rsidRDefault="000D289D" w:rsidP="00756F9D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38 éves nő páciens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premenstruációs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időszakban jelentkező, hányással kisért homloktáji fejfájás miatt keresett fel. Elmondja, hogy lába mindig hideg, visszatérően sürgető vizelési ingere van, </w:t>
      </w:r>
      <w:r w:rsidR="001A3128">
        <w:rPr>
          <w:rFonts w:ascii="Times New Roman" w:hAnsi="Times New Roman" w:cs="Times New Roman"/>
          <w:sz w:val="24"/>
          <w:szCs w:val="24"/>
          <w:lang w:val="hu-HU"/>
        </w:rPr>
        <w:t xml:space="preserve">és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bár évek óta próbálkoznak, nem tud teherbe esni. (Első gyermeke is nehezen fogant.) Periódusának hossza változó, 45 nap körüli. </w:t>
      </w:r>
      <w:r w:rsidR="009147A3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Szexuális libidója csökkent.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Sokszor olyan érzése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van, mintha gyomrában </w:t>
      </w:r>
      <w:r w:rsidR="00B576CA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egy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kő </w:t>
      </w:r>
      <w:r w:rsidR="00B576CA" w:rsidRPr="005F47CB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enne</w:t>
      </w:r>
      <w:r w:rsidR="009147A3" w:rsidRPr="005F47CB">
        <w:rPr>
          <w:rFonts w:ascii="Times New Roman" w:hAnsi="Times New Roman" w:cs="Times New Roman"/>
          <w:sz w:val="24"/>
          <w:szCs w:val="24"/>
          <w:lang w:val="hu-HU"/>
        </w:rPr>
        <w:t>. Étvágya rossz. É</w:t>
      </w:r>
      <w:r w:rsidR="00B576CA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jszaka sokszor felébred éjjel 1 óra tájban. Fizikailag és “lelkileg” is fáradt. Nyelve sápadt, fodrozott, nyelvén </w:t>
      </w:r>
      <w:proofErr w:type="spellStart"/>
      <w:r w:rsidR="00B576CA" w:rsidRPr="005F47CB">
        <w:rPr>
          <w:rFonts w:ascii="Times New Roman" w:hAnsi="Times New Roman" w:cs="Times New Roman"/>
          <w:sz w:val="24"/>
          <w:szCs w:val="24"/>
          <w:lang w:val="hu-HU"/>
        </w:rPr>
        <w:t>pangásos</w:t>
      </w:r>
      <w:proofErr w:type="spellEnd"/>
      <w:r w:rsidR="00B576CA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pöttyök látszanak, pulzusa fonalas. </w:t>
      </w:r>
    </w:p>
    <w:p w:rsidR="009147A3" w:rsidRPr="005F47CB" w:rsidRDefault="009147A3" w:rsidP="009147A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Ezek alapján Máj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pangás, Vese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hiány, Lép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hiány, továbbá Felszálló Máj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zaklatja a Szívet energetikai zavarok állapíthatók meg.</w:t>
      </w:r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A Máj </w:t>
      </w:r>
      <w:proofErr w:type="spellStart"/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>Yang</w:t>
      </w:r>
      <w:proofErr w:type="spellEnd"/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Felszállás hátterében </w:t>
      </w:r>
      <w:proofErr w:type="spellStart"/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>Yin</w:t>
      </w:r>
      <w:proofErr w:type="spellEnd"/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hiányt feltételez</w:t>
      </w:r>
      <w:r w:rsidR="001A3128">
        <w:rPr>
          <w:rFonts w:ascii="Times New Roman" w:hAnsi="Times New Roman" w:cs="Times New Roman"/>
          <w:sz w:val="24"/>
          <w:szCs w:val="24"/>
          <w:lang w:val="hu-HU"/>
        </w:rPr>
        <w:t>tem</w:t>
      </w:r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, melyet a Lép </w:t>
      </w:r>
      <w:proofErr w:type="spellStart"/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hiánnyal hoz</w:t>
      </w:r>
      <w:r w:rsidR="001A3128">
        <w:rPr>
          <w:rFonts w:ascii="Times New Roman" w:hAnsi="Times New Roman" w:cs="Times New Roman"/>
          <w:sz w:val="24"/>
          <w:szCs w:val="24"/>
          <w:lang w:val="hu-HU"/>
        </w:rPr>
        <w:t>tam</w:t>
      </w:r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összefüggésbe. Lép </w:t>
      </w:r>
      <w:proofErr w:type="spellStart"/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hiány esetén a Lép átalakító </w:t>
      </w:r>
      <w:proofErr w:type="gramStart"/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>funkciója</w:t>
      </w:r>
      <w:proofErr w:type="gramEnd"/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sérül és a </w:t>
      </w:r>
      <w:r w:rsidR="001A3128">
        <w:rPr>
          <w:rFonts w:ascii="Times New Roman" w:hAnsi="Times New Roman" w:cs="Times New Roman"/>
          <w:sz w:val="24"/>
          <w:szCs w:val="24"/>
          <w:lang w:val="hu-HU"/>
        </w:rPr>
        <w:t xml:space="preserve">gyenge Lép a </w:t>
      </w:r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táplálékból sem elegendő táplálék eszenciát, sem elegendő Vért és hasznos </w:t>
      </w:r>
      <w:proofErr w:type="spellStart"/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>Yin</w:t>
      </w:r>
      <w:proofErr w:type="spellEnd"/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folyadékot nem képes létrehozni. (</w:t>
      </w:r>
      <w:r w:rsidR="001A3128">
        <w:rPr>
          <w:rFonts w:ascii="Times New Roman" w:hAnsi="Times New Roman" w:cs="Times New Roman"/>
          <w:sz w:val="24"/>
          <w:szCs w:val="24"/>
          <w:lang w:val="hu-HU"/>
        </w:rPr>
        <w:t>Ez utóbbi feltételezés a</w:t>
      </w:r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terápia előre</w:t>
      </w:r>
      <w:r w:rsidR="001A312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haladásával </w:t>
      </w:r>
      <w:r w:rsidR="001A3128">
        <w:rPr>
          <w:rFonts w:ascii="Times New Roman" w:hAnsi="Times New Roman" w:cs="Times New Roman"/>
          <w:sz w:val="24"/>
          <w:szCs w:val="24"/>
          <w:lang w:val="hu-HU"/>
        </w:rPr>
        <w:t>igazolást nyer. A</w:t>
      </w:r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A3128">
        <w:rPr>
          <w:rFonts w:ascii="Times New Roman" w:hAnsi="Times New Roman" w:cs="Times New Roman"/>
          <w:sz w:val="24"/>
          <w:szCs w:val="24"/>
          <w:lang w:val="hu-HU"/>
        </w:rPr>
        <w:t>nyolcadik</w:t>
      </w:r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kezelés során </w:t>
      </w:r>
      <w:r w:rsidR="001A3128">
        <w:rPr>
          <w:rFonts w:ascii="Times New Roman" w:hAnsi="Times New Roman" w:cs="Times New Roman"/>
          <w:sz w:val="24"/>
          <w:szCs w:val="24"/>
          <w:lang w:val="hu-HU"/>
        </w:rPr>
        <w:t xml:space="preserve">a páciens </w:t>
      </w:r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>arról számolt be, hogy éjszaka arra ébredt, hogy “forrt</w:t>
      </w:r>
      <w:r w:rsidR="001A3128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k a csontjai”. Ez </w:t>
      </w:r>
      <w:proofErr w:type="gramStart"/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>tipikus</w:t>
      </w:r>
      <w:proofErr w:type="gramEnd"/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>Yin</w:t>
      </w:r>
      <w:proofErr w:type="spellEnd"/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hiányos tünet, melyet a HKO szövegei “gőzölgő csontláz”-ként írnak le. Valószínűleg ez a Lép </w:t>
      </w:r>
      <w:proofErr w:type="spellStart"/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>Qi</w:t>
      </w:r>
      <w:proofErr w:type="spellEnd"/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hiány töltését szolgáló </w:t>
      </w:r>
      <w:proofErr w:type="spellStart"/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>moxálás</w:t>
      </w:r>
      <w:proofErr w:type="spellEnd"/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mellékhatásaként jel</w:t>
      </w:r>
      <w:r w:rsidR="00692A5D" w:rsidRPr="005F47CB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611C76" w:rsidRPr="005F47CB">
        <w:rPr>
          <w:rFonts w:ascii="Times New Roman" w:hAnsi="Times New Roman" w:cs="Times New Roman"/>
          <w:sz w:val="24"/>
          <w:szCs w:val="24"/>
          <w:lang w:val="hu-HU"/>
        </w:rPr>
        <w:t>ntkezett.)</w:t>
      </w:r>
    </w:p>
    <w:p w:rsidR="00611C76" w:rsidRPr="005F47CB" w:rsidRDefault="00611C76" w:rsidP="009147A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A kezelés során a fenti diagnózisoknak megfelelő receptúrát állíto</w:t>
      </w:r>
      <w:r w:rsidR="00692A5D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ttam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össze, melyet többször módosít</w:t>
      </w:r>
      <w:r w:rsidR="00692A5D" w:rsidRPr="005F47CB">
        <w:rPr>
          <w:rFonts w:ascii="Times New Roman" w:hAnsi="Times New Roman" w:cs="Times New Roman"/>
          <w:sz w:val="24"/>
          <w:szCs w:val="24"/>
          <w:lang w:val="hu-HU"/>
        </w:rPr>
        <w:t>ottam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. Az alábbi táblázatban a teljesség igénye nélkül sorolom fel az alkalmazott pontokat.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2836"/>
        <w:gridCol w:w="3117"/>
      </w:tblGrid>
      <w:tr w:rsidR="00692A5D" w:rsidRPr="005F47CB" w:rsidTr="001A3128">
        <w:tc>
          <w:tcPr>
            <w:tcW w:w="3397" w:type="dxa"/>
          </w:tcPr>
          <w:p w:rsidR="00692A5D" w:rsidRPr="005F47CB" w:rsidRDefault="00692A5D" w:rsidP="009147A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Tünet</w:t>
            </w:r>
          </w:p>
        </w:tc>
        <w:tc>
          <w:tcPr>
            <w:tcW w:w="2836" w:type="dxa"/>
          </w:tcPr>
          <w:p w:rsidR="00692A5D" w:rsidRPr="005F47CB" w:rsidRDefault="00692A5D" w:rsidP="009147A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Energetikai zavar</w:t>
            </w:r>
          </w:p>
        </w:tc>
        <w:tc>
          <w:tcPr>
            <w:tcW w:w="3117" w:type="dxa"/>
          </w:tcPr>
          <w:p w:rsidR="00692A5D" w:rsidRPr="005F47CB" w:rsidRDefault="00692A5D" w:rsidP="009147A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Alkalmazott pontok</w:t>
            </w:r>
          </w:p>
        </w:tc>
      </w:tr>
      <w:tr w:rsidR="00692A5D" w:rsidRPr="005F47CB" w:rsidTr="001A3128">
        <w:tc>
          <w:tcPr>
            <w:tcW w:w="3397" w:type="dxa"/>
          </w:tcPr>
          <w:p w:rsidR="00692A5D" w:rsidRPr="005F47CB" w:rsidRDefault="00692A5D" w:rsidP="009147A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proofErr w:type="spellStart"/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Premenstruációs</w:t>
            </w:r>
            <w:proofErr w:type="spellEnd"/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időszakban jelentkező, hányással kisért homloktáji fejfájás. Nyelvén </w:t>
            </w:r>
            <w:proofErr w:type="spellStart"/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pangásos</w:t>
            </w:r>
            <w:proofErr w:type="spellEnd"/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pöttyök látszanak,</w:t>
            </w:r>
          </w:p>
        </w:tc>
        <w:tc>
          <w:tcPr>
            <w:tcW w:w="2836" w:type="dxa"/>
          </w:tcPr>
          <w:p w:rsidR="00692A5D" w:rsidRPr="005F47CB" w:rsidRDefault="00692A5D" w:rsidP="009147A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Máj </w:t>
            </w:r>
            <w:proofErr w:type="spellStart"/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Qi</w:t>
            </w:r>
            <w:proofErr w:type="spellEnd"/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pangás</w:t>
            </w:r>
            <w:r w:rsidR="001A312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, mely Gyomor </w:t>
            </w:r>
            <w:proofErr w:type="spellStart"/>
            <w:r w:rsidR="001A312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Qi</w:t>
            </w:r>
            <w:proofErr w:type="spellEnd"/>
            <w:r w:rsidR="001A312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gramStart"/>
            <w:r w:rsidR="001A312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Ni-t</w:t>
            </w:r>
            <w:proofErr w:type="gramEnd"/>
            <w:r w:rsidR="001A312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és Gyomor Tűz Felszállást okoz. </w:t>
            </w:r>
          </w:p>
        </w:tc>
        <w:tc>
          <w:tcPr>
            <w:tcW w:w="3117" w:type="dxa"/>
          </w:tcPr>
          <w:p w:rsidR="001A3128" w:rsidRDefault="00F565E0" w:rsidP="009147A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Liv3-LI4, G41-TE5, </w:t>
            </w:r>
          </w:p>
          <w:p w:rsidR="00692A5D" w:rsidRPr="005F47CB" w:rsidRDefault="00F565E0" w:rsidP="009147A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St44, G43</w:t>
            </w:r>
          </w:p>
        </w:tc>
      </w:tr>
      <w:tr w:rsidR="00692A5D" w:rsidRPr="005F47CB" w:rsidTr="001A3128">
        <w:tc>
          <w:tcPr>
            <w:tcW w:w="3397" w:type="dxa"/>
          </w:tcPr>
          <w:p w:rsidR="00477FA3" w:rsidRDefault="00692A5D" w:rsidP="00477FA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Lába mindig hideg, Visszatérően sürgető vizelési ingere van. </w:t>
            </w:r>
            <w:r w:rsidR="00477FA3"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Szexuális libidója csökkent </w:t>
            </w: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Nehezen esik teherbe. </w:t>
            </w:r>
            <w:r w:rsidR="00477F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</w:t>
            </w: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eriódusának hossza változó, </w:t>
            </w:r>
          </w:p>
          <w:p w:rsidR="00692A5D" w:rsidRPr="005F47CB" w:rsidRDefault="00692A5D" w:rsidP="00477FA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45 nap körüli. </w:t>
            </w:r>
          </w:p>
        </w:tc>
        <w:tc>
          <w:tcPr>
            <w:tcW w:w="2836" w:type="dxa"/>
          </w:tcPr>
          <w:p w:rsidR="00692A5D" w:rsidRPr="005F47CB" w:rsidRDefault="00692A5D" w:rsidP="009147A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Vese </w:t>
            </w:r>
            <w:proofErr w:type="spellStart"/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Yang</w:t>
            </w:r>
            <w:proofErr w:type="spellEnd"/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Qi</w:t>
            </w:r>
            <w:proofErr w:type="spellEnd"/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hiány</w:t>
            </w:r>
          </w:p>
        </w:tc>
        <w:tc>
          <w:tcPr>
            <w:tcW w:w="3117" w:type="dxa"/>
          </w:tcPr>
          <w:p w:rsidR="00477FA3" w:rsidRDefault="00F565E0" w:rsidP="00F565E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K3, K7x, Cv4, </w:t>
            </w:r>
          </w:p>
          <w:p w:rsidR="00692A5D" w:rsidRPr="005F47CB" w:rsidRDefault="00F565E0" w:rsidP="00F565E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B23x, Gv4x, Gv20</w:t>
            </w:r>
          </w:p>
          <w:p w:rsidR="00F565E0" w:rsidRPr="005F47CB" w:rsidRDefault="00F565E0" w:rsidP="00477FA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Továbbá a </w:t>
            </w:r>
            <w:r w:rsidR="00477F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</w:t>
            </w: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őgyógyász</w:t>
            </w:r>
            <w:r w:rsidR="00477FA3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ti panasz miatt Sp8, St29, B32.</w:t>
            </w:r>
          </w:p>
        </w:tc>
      </w:tr>
      <w:tr w:rsidR="00692A5D" w:rsidRPr="005F47CB" w:rsidTr="001A3128">
        <w:tc>
          <w:tcPr>
            <w:tcW w:w="3397" w:type="dxa"/>
          </w:tcPr>
          <w:p w:rsidR="00477FA3" w:rsidRDefault="00692A5D" w:rsidP="00692A5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Gyomrában mintha egy kő lenne. Étvágya rossz. Fizikailag és “lelkileg” is fáradt. </w:t>
            </w:r>
          </w:p>
          <w:p w:rsidR="00692A5D" w:rsidRPr="005F47CB" w:rsidRDefault="00692A5D" w:rsidP="00692A5D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Nyelve sápadt, fodrozott. Pulzusa fonalas. </w:t>
            </w:r>
          </w:p>
        </w:tc>
        <w:tc>
          <w:tcPr>
            <w:tcW w:w="2836" w:type="dxa"/>
          </w:tcPr>
          <w:p w:rsidR="00692A5D" w:rsidRPr="005F47CB" w:rsidRDefault="00692A5D" w:rsidP="009147A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Lép-Gyomor </w:t>
            </w:r>
            <w:proofErr w:type="spellStart"/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Qi</w:t>
            </w:r>
            <w:proofErr w:type="spellEnd"/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hiány</w:t>
            </w:r>
          </w:p>
        </w:tc>
        <w:tc>
          <w:tcPr>
            <w:tcW w:w="3117" w:type="dxa"/>
          </w:tcPr>
          <w:p w:rsidR="00477FA3" w:rsidRDefault="00F565E0" w:rsidP="00F565E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Sp3, St36x Cv6x, </w:t>
            </w:r>
          </w:p>
          <w:p w:rsidR="00692A5D" w:rsidRPr="005F47CB" w:rsidRDefault="00F565E0" w:rsidP="00F565E0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Gv20, B20,</w:t>
            </w:r>
          </w:p>
        </w:tc>
      </w:tr>
      <w:tr w:rsidR="00692A5D" w:rsidRPr="005F47CB" w:rsidTr="001A3128">
        <w:tc>
          <w:tcPr>
            <w:tcW w:w="3397" w:type="dxa"/>
          </w:tcPr>
          <w:p w:rsidR="00692A5D" w:rsidRPr="005F47CB" w:rsidRDefault="00692A5D" w:rsidP="009147A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Éjszaka sokszor felébred éjjel 1 óra tájban.</w:t>
            </w:r>
          </w:p>
        </w:tc>
        <w:tc>
          <w:tcPr>
            <w:tcW w:w="2836" w:type="dxa"/>
          </w:tcPr>
          <w:p w:rsidR="00477FA3" w:rsidRDefault="00692A5D" w:rsidP="009147A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Felszálló Máj </w:t>
            </w:r>
            <w:proofErr w:type="spellStart"/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Yang</w:t>
            </w:r>
            <w:proofErr w:type="spellEnd"/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zaklatja a Szívet, </w:t>
            </w:r>
          </w:p>
          <w:p w:rsidR="00692A5D" w:rsidRPr="005F47CB" w:rsidRDefault="00692A5D" w:rsidP="009147A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háttérben </w:t>
            </w:r>
            <w:proofErr w:type="spellStart"/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Yin</w:t>
            </w:r>
            <w:proofErr w:type="spellEnd"/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hiány</w:t>
            </w:r>
          </w:p>
        </w:tc>
        <w:tc>
          <w:tcPr>
            <w:tcW w:w="3117" w:type="dxa"/>
          </w:tcPr>
          <w:p w:rsidR="00F565E0" w:rsidRPr="005F47CB" w:rsidRDefault="00F565E0" w:rsidP="009147A3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Sp6, H7, Cv15, ExHN3, </w:t>
            </w:r>
          </w:p>
          <w:p w:rsidR="00692A5D" w:rsidRPr="005F47CB" w:rsidRDefault="00F565E0" w:rsidP="00574E41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K6-Lu7, </w:t>
            </w:r>
            <w:r w:rsidR="00574E41" w:rsidRPr="005F47C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K7-H6</w:t>
            </w:r>
          </w:p>
        </w:tc>
      </w:tr>
    </w:tbl>
    <w:p w:rsidR="00692A5D" w:rsidRPr="005F47CB" w:rsidRDefault="00692A5D" w:rsidP="009147A3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0D289D" w:rsidRPr="005F47CB" w:rsidRDefault="00477FA3" w:rsidP="009147A3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első</w:t>
      </w:r>
      <w:r w:rsidR="00F565E0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kezelés után megjött a </w:t>
      </w:r>
      <w:proofErr w:type="spellStart"/>
      <w:r w:rsidR="00F565E0" w:rsidRPr="005F47CB">
        <w:rPr>
          <w:rFonts w:ascii="Times New Roman" w:hAnsi="Times New Roman" w:cs="Times New Roman"/>
          <w:sz w:val="24"/>
          <w:szCs w:val="24"/>
          <w:lang w:val="hu-HU"/>
        </w:rPr>
        <w:t>mensese</w:t>
      </w:r>
      <w:proofErr w:type="spellEnd"/>
      <w:r w:rsidR="00F565E0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28-ik napra. </w:t>
      </w:r>
      <w:r w:rsidR="00574E41" w:rsidRPr="005F47CB">
        <w:rPr>
          <w:rFonts w:ascii="Times New Roman" w:hAnsi="Times New Roman" w:cs="Times New Roman"/>
          <w:sz w:val="24"/>
          <w:szCs w:val="24"/>
          <w:lang w:val="hu-HU"/>
        </w:rPr>
        <w:t>Ilyen még soha életében nem volt- mondta. Az érezte, élesebben lát, mint korábban. Második kezelést megelőző éjjel nem aludt, reggel fejf</w:t>
      </w:r>
      <w:r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574E41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jással ébredt. </w:t>
      </w:r>
      <w:r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574E41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Az alvás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még </w:t>
      </w:r>
      <w:r w:rsidR="00574E41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sokáig </w:t>
      </w:r>
      <w:proofErr w:type="gramStart"/>
      <w:r w:rsidR="00574E41" w:rsidRPr="005F47CB">
        <w:rPr>
          <w:rFonts w:ascii="Times New Roman" w:hAnsi="Times New Roman" w:cs="Times New Roman"/>
          <w:sz w:val="24"/>
          <w:szCs w:val="24"/>
          <w:lang w:val="hu-HU"/>
        </w:rPr>
        <w:t>problémás</w:t>
      </w:r>
      <w:proofErr w:type="gramEnd"/>
      <w:r w:rsidR="00574E41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maradt.</w:t>
      </w:r>
      <w:r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477FA3" w:rsidRDefault="00574E41" w:rsidP="009147A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Az ötödik alk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lommal tud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ott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először ellazulni. </w:t>
      </w:r>
    </w:p>
    <w:p w:rsidR="00477FA3" w:rsidRDefault="00574E41" w:rsidP="009147A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A hatodik alkalommal elkezd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ett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beszélni a szorongásáról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, illetve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g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y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erm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kkori és kamaszkori élmények jö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tt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ek felszínre. </w:t>
      </w:r>
    </w:p>
    <w:p w:rsidR="00574E41" w:rsidRPr="005F47CB" w:rsidRDefault="00574E41" w:rsidP="009147A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nyolcadik alkalommal számol be arról, hogy 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 xml:space="preserve">éjszaka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forr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ak a csontjai és e miatt nem tud aludni. Ekkor a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moxálást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 xml:space="preserve">átmenetileg felfüggesztettem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és nagyobb hangsúlyt fektet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tem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Yin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véd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lemre.</w:t>
      </w:r>
    </w:p>
    <w:p w:rsidR="00574E41" w:rsidRPr="005F47CB" w:rsidRDefault="00574E41" w:rsidP="009147A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A kilencedik kezelésnél arról számol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be, hogy 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 xml:space="preserve">több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pszichés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-jellegű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konfliktust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oldott meg, kérdések jöttek, mely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kre kész v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lt benne a válasz.</w:t>
      </w:r>
    </w:p>
    <w:p w:rsidR="00574E41" w:rsidRPr="005F47CB" w:rsidRDefault="00574E41" w:rsidP="009147A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Tizedik alkalomtól kezdve 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 xml:space="preserve">tudott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al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 xml:space="preserve">udni, elmondta, hogy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jobban van.</w:t>
      </w:r>
    </w:p>
    <w:p w:rsidR="00574E41" w:rsidRPr="005F47CB" w:rsidRDefault="00574E41" w:rsidP="009147A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 11-ik kezelésnél arról számol be, hogy végig gondolta az életét. </w:t>
      </w:r>
    </w:p>
    <w:p w:rsidR="00477FA3" w:rsidRDefault="009968E4" w:rsidP="009147A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 13-ik kezelésnél állapot romlásról, tünetek visszatéréséről számolt be. </w:t>
      </w:r>
    </w:p>
    <w:p w:rsidR="00477FA3" w:rsidRDefault="009968E4" w:rsidP="009147A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15-ik alk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lommal ismét javulás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ról számolt be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9968E4" w:rsidRPr="005F47CB" w:rsidRDefault="009968E4" w:rsidP="009147A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A 17 alk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lommal elmond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a, hogy korábban soha nem gondolt arra, hogy 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tes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i tünetei mögött ps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ichés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problémák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is állhatnak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áébredt, hogy már 12 éves kora előtt is szorongott, de a szorongás mind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g le v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lt “</w:t>
      </w:r>
      <w:proofErr w:type="spellStart"/>
      <w:r w:rsidRPr="005F47CB">
        <w:rPr>
          <w:rFonts w:ascii="Times New Roman" w:hAnsi="Times New Roman" w:cs="Times New Roman"/>
          <w:sz w:val="24"/>
          <w:szCs w:val="24"/>
          <w:lang w:val="hu-HU"/>
        </w:rPr>
        <w:t>dugózva</w:t>
      </w:r>
      <w:proofErr w:type="spellEnd"/>
      <w:r w:rsidRPr="005F47CB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 xml:space="preserve"> benne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9968E4" w:rsidRPr="005F47CB" w:rsidRDefault="009968E4" w:rsidP="003269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A 18-ik kezelés alatt végig sír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. Utána elmond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a, 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ilyen érz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lmi mélységet még soha nem élt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26997">
        <w:rPr>
          <w:rFonts w:ascii="Times New Roman" w:hAnsi="Times New Roman" w:cs="Times New Roman"/>
          <w:sz w:val="24"/>
          <w:szCs w:val="24"/>
          <w:lang w:val="hu-HU"/>
        </w:rPr>
        <w:t>m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eg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. E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z idő tájt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teherbe esett.</w:t>
      </w:r>
    </w:p>
    <w:p w:rsidR="009968E4" w:rsidRPr="005F47CB" w:rsidRDefault="009968E4" w:rsidP="009147A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Ezt követően még kezeltem a terh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e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sség hat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dik hónapjáig. A fejfájás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326997">
        <w:rPr>
          <w:rFonts w:ascii="Times New Roman" w:hAnsi="Times New Roman" w:cs="Times New Roman"/>
          <w:sz w:val="24"/>
          <w:szCs w:val="24"/>
          <w:lang w:val="hu-HU"/>
        </w:rPr>
        <w:t xml:space="preserve"> nem szűnt meg teljesen.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26997">
        <w:rPr>
          <w:rFonts w:ascii="Times New Roman" w:hAnsi="Times New Roman" w:cs="Times New Roman"/>
          <w:sz w:val="24"/>
          <w:szCs w:val="24"/>
          <w:lang w:val="hu-HU"/>
        </w:rPr>
        <w:t xml:space="preserve">Ugyan </w:t>
      </w:r>
      <w:proofErr w:type="gramStart"/>
      <w:r w:rsidRPr="005F47CB">
        <w:rPr>
          <w:rFonts w:ascii="Times New Roman" w:hAnsi="Times New Roman" w:cs="Times New Roman"/>
          <w:sz w:val="24"/>
          <w:szCs w:val="24"/>
          <w:lang w:val="hu-HU"/>
        </w:rPr>
        <w:t>ritkábban</w:t>
      </w:r>
      <w:proofErr w:type="gramEnd"/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mint korában, de előford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u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326997">
        <w:rPr>
          <w:rFonts w:ascii="Times New Roman" w:hAnsi="Times New Roman" w:cs="Times New Roman"/>
          <w:sz w:val="24"/>
          <w:szCs w:val="24"/>
          <w:lang w:val="hu-HU"/>
        </w:rPr>
        <w:t>, hogy megfájdult a feje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Az alvászavar sem tűnt el teljesen, bár alvása jelentősen javult. 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Energetikusabb le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t és tis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tábban, él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nkebben kezdte érzékelni a világot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E233D3" w:rsidRPr="005F47CB">
        <w:rPr>
          <w:rFonts w:ascii="Times New Roman" w:hAnsi="Times New Roman" w:cs="Times New Roman"/>
          <w:sz w:val="24"/>
          <w:szCs w:val="24"/>
          <w:lang w:val="hu-HU"/>
        </w:rPr>
        <w:t>Elmondta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E233D3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 hogy időnként egy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E233D3" w:rsidRPr="005F47CB">
        <w:rPr>
          <w:rFonts w:ascii="Times New Roman" w:hAnsi="Times New Roman" w:cs="Times New Roman"/>
          <w:sz w:val="24"/>
          <w:szCs w:val="24"/>
          <w:lang w:val="hu-HU"/>
        </w:rPr>
        <w:t xml:space="preserve">egy érzés 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E233D3" w:rsidRPr="005F47CB">
        <w:rPr>
          <w:rFonts w:ascii="Times New Roman" w:hAnsi="Times New Roman" w:cs="Times New Roman"/>
          <w:sz w:val="24"/>
          <w:szCs w:val="24"/>
          <w:lang w:val="hu-HU"/>
        </w:rPr>
        <w:t>felszínre tört benne és ilyenkor sírnia kellett.</w:t>
      </w:r>
    </w:p>
    <w:p w:rsidR="00DC76A7" w:rsidRDefault="00E233D3" w:rsidP="009147A3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F47CB">
        <w:rPr>
          <w:rFonts w:ascii="Times New Roman" w:hAnsi="Times New Roman" w:cs="Times New Roman"/>
          <w:sz w:val="24"/>
          <w:szCs w:val="24"/>
          <w:lang w:val="hu-HU"/>
        </w:rPr>
        <w:t>Azóta már megszületett kisbabája, mindket</w:t>
      </w:r>
      <w:r w:rsidR="00477FA3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5F47CB">
        <w:rPr>
          <w:rFonts w:ascii="Times New Roman" w:hAnsi="Times New Roman" w:cs="Times New Roman"/>
          <w:sz w:val="24"/>
          <w:szCs w:val="24"/>
          <w:lang w:val="hu-HU"/>
        </w:rPr>
        <w:t>en egészségesek.</w:t>
      </w:r>
      <w:r w:rsidR="00DC76A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233D3" w:rsidRDefault="00DC76A7" w:rsidP="009147A3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páciens késői gyermek volt. Édesanyja szorongó, túlvédő anyaként egy veszélyesnek tűnő világot mutatott meg neki. Másrészről a gyerek valós igényeit és képességeit semmibe vette, ennek következtében kis gyerek kora óta életét a másoknak való szorongató megfelelési kényszerben élte. </w:t>
      </w:r>
    </w:p>
    <w:p w:rsidR="000F5FF5" w:rsidRDefault="000F5FF5" w:rsidP="000F5FF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A72031">
        <w:rPr>
          <w:rFonts w:ascii="Times New Roman" w:hAnsi="Times New Roman" w:cs="Times New Roman"/>
          <w:b/>
          <w:sz w:val="24"/>
          <w:szCs w:val="24"/>
          <w:lang w:val="hu-HU"/>
        </w:rPr>
        <w:t>Kérdés</w:t>
      </w:r>
      <w:r w:rsidR="00054C22">
        <w:rPr>
          <w:rFonts w:ascii="Times New Roman" w:hAnsi="Times New Roman" w:cs="Times New Roman"/>
          <w:sz w:val="24"/>
          <w:szCs w:val="24"/>
          <w:lang w:val="hu-HU"/>
        </w:rPr>
        <w:t xml:space="preserve"> persze</w:t>
      </w:r>
      <w:r w:rsidRPr="00054C22">
        <w:rPr>
          <w:rFonts w:ascii="Times New Roman" w:hAnsi="Times New Roman" w:cs="Times New Roman"/>
          <w:sz w:val="24"/>
          <w:szCs w:val="24"/>
          <w:lang w:val="hu-HU"/>
        </w:rPr>
        <w:t>, hogy a pszichés „kioldódásban” mekkora szerepe volt az akupunktúrának, és mekkora a kezeléssel járó non-specifikus hatásoknak</w:t>
      </w:r>
      <w:r w:rsidR="00054C22">
        <w:rPr>
          <w:rFonts w:ascii="Times New Roman" w:hAnsi="Times New Roman" w:cs="Times New Roman"/>
          <w:sz w:val="24"/>
          <w:szCs w:val="24"/>
          <w:lang w:val="hu-HU"/>
        </w:rPr>
        <w:t xml:space="preserve">, mint </w:t>
      </w:r>
      <w:r w:rsidRPr="00054C22">
        <w:rPr>
          <w:rFonts w:ascii="Times New Roman" w:hAnsi="Times New Roman" w:cs="Times New Roman"/>
          <w:sz w:val="24"/>
          <w:szCs w:val="24"/>
          <w:lang w:val="hu-HU"/>
        </w:rPr>
        <w:t>pl. kikérdezés során átélt értő és érdeklődő figyelem</w:t>
      </w:r>
      <w:r>
        <w:rPr>
          <w:rFonts w:ascii="Times New Roman" w:hAnsi="Times New Roman" w:cs="Times New Roman"/>
          <w:sz w:val="24"/>
          <w:szCs w:val="24"/>
          <w:lang w:val="hu-HU"/>
        </w:rPr>
        <w:t>?</w:t>
      </w:r>
    </w:p>
    <w:p w:rsidR="000F5FF5" w:rsidRDefault="000F5FF5" w:rsidP="000F5FF5">
      <w:pPr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A72031">
        <w:rPr>
          <w:rFonts w:ascii="Times New Roman" w:hAnsi="Times New Roman" w:cs="Times New Roman"/>
          <w:b/>
          <w:sz w:val="24"/>
          <w:szCs w:val="24"/>
          <w:lang w:val="hu-HU"/>
        </w:rPr>
        <w:t>Konklúzió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Pr="000F5FF5">
        <w:rPr>
          <w:rFonts w:ascii="Times New Roman" w:hAnsi="Times New Roman" w:cs="Times New Roman"/>
          <w:sz w:val="24"/>
          <w:szCs w:val="24"/>
          <w:lang w:val="hu-HU"/>
        </w:rPr>
        <w:t>A gyakorló akupunktúrás orvos gyakran tapasztalja az akupunktúra hatásosságát a pszichoszomatikus mechanizmussal kialakult betegségek, testi tünetek esetén.</w:t>
      </w:r>
    </w:p>
    <w:p w:rsidR="00740311" w:rsidRPr="000F5FF5" w:rsidRDefault="00740311" w:rsidP="00740311">
      <w:pPr>
        <w:rPr>
          <w:rFonts w:ascii="Times New Roman" w:hAnsi="Times New Roman" w:cs="Times New Roman"/>
          <w:sz w:val="24"/>
          <w:szCs w:val="24"/>
        </w:rPr>
      </w:pPr>
      <w:r w:rsidRPr="000F5FF5">
        <w:rPr>
          <w:rFonts w:ascii="Times New Roman" w:hAnsi="Times New Roman" w:cs="Times New Roman"/>
          <w:sz w:val="24"/>
          <w:szCs w:val="24"/>
          <w:lang w:val="hu-HU"/>
        </w:rPr>
        <w:t>Talán lehetséges, hogy az akupunktúra a nyugati orvoslás által limbikus rendszernek nevezett szinten (is) hatva éri el ezt az eredményességet</w:t>
      </w:r>
    </w:p>
    <w:p w:rsidR="006A0074" w:rsidRDefault="000F5FF5" w:rsidP="000F5FF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0F5FF5">
        <w:rPr>
          <w:rFonts w:ascii="Times New Roman" w:hAnsi="Times New Roman" w:cs="Times New Roman"/>
          <w:sz w:val="24"/>
          <w:szCs w:val="24"/>
          <w:lang w:val="hu-HU"/>
        </w:rPr>
        <w:t xml:space="preserve">Fenti elméletet támogatja az a megfigyelés, hogy pszichoszomatikus betegségek esetén inkább igaz ez, mint </w:t>
      </w:r>
      <w:proofErr w:type="gramStart"/>
      <w:r w:rsidRPr="000F5FF5">
        <w:rPr>
          <w:rFonts w:ascii="Times New Roman" w:hAnsi="Times New Roman" w:cs="Times New Roman"/>
          <w:sz w:val="24"/>
          <w:szCs w:val="24"/>
          <w:lang w:val="hu-HU"/>
        </w:rPr>
        <w:t>konverziók</w:t>
      </w:r>
      <w:proofErr w:type="gramEnd"/>
      <w:r w:rsidRPr="000F5FF5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proofErr w:type="spellStart"/>
      <w:r w:rsidRPr="000F5FF5">
        <w:rPr>
          <w:rFonts w:ascii="Times New Roman" w:hAnsi="Times New Roman" w:cs="Times New Roman"/>
          <w:sz w:val="24"/>
          <w:szCs w:val="24"/>
          <w:lang w:val="hu-HU"/>
        </w:rPr>
        <w:t>szomatizációs</w:t>
      </w:r>
      <w:proofErr w:type="spellEnd"/>
      <w:r w:rsidRPr="000F5FF5">
        <w:rPr>
          <w:rFonts w:ascii="Times New Roman" w:hAnsi="Times New Roman" w:cs="Times New Roman"/>
          <w:sz w:val="24"/>
          <w:szCs w:val="24"/>
          <w:lang w:val="hu-HU"/>
        </w:rPr>
        <w:t xml:space="preserve"> zavarok esetén (Ez utóbbiakra jellemző, hogy nincs igazi szomatikus probléma, csupán egy pszichés konfliktus </w:t>
      </w:r>
      <w:proofErr w:type="spellStart"/>
      <w:r w:rsidRPr="000F5FF5">
        <w:rPr>
          <w:rFonts w:ascii="Times New Roman" w:hAnsi="Times New Roman" w:cs="Times New Roman"/>
          <w:sz w:val="24"/>
          <w:szCs w:val="24"/>
          <w:lang w:val="hu-HU"/>
        </w:rPr>
        <w:t>konvertálódik</w:t>
      </w:r>
      <w:proofErr w:type="spellEnd"/>
      <w:r w:rsidRPr="000F5FF5">
        <w:rPr>
          <w:rFonts w:ascii="Times New Roman" w:hAnsi="Times New Roman" w:cs="Times New Roman"/>
          <w:sz w:val="24"/>
          <w:szCs w:val="24"/>
          <w:lang w:val="hu-HU"/>
        </w:rPr>
        <w:t>/</w:t>
      </w:r>
      <w:proofErr w:type="spellStart"/>
      <w:r w:rsidRPr="000F5FF5">
        <w:rPr>
          <w:rFonts w:ascii="Times New Roman" w:hAnsi="Times New Roman" w:cs="Times New Roman"/>
          <w:sz w:val="24"/>
          <w:szCs w:val="24"/>
          <w:lang w:val="hu-HU"/>
        </w:rPr>
        <w:t>fordítódik</w:t>
      </w:r>
      <w:proofErr w:type="spellEnd"/>
      <w:r w:rsidRPr="000F5FF5">
        <w:rPr>
          <w:rFonts w:ascii="Times New Roman" w:hAnsi="Times New Roman" w:cs="Times New Roman"/>
          <w:sz w:val="24"/>
          <w:szCs w:val="24"/>
          <w:lang w:val="hu-HU"/>
        </w:rPr>
        <w:t xml:space="preserve"> le testi tünetek szintjére.</w:t>
      </w:r>
      <w:r w:rsidR="00740311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B8642A" w:rsidRPr="000F5FF5" w:rsidRDefault="00B8642A" w:rsidP="000F5FF5">
      <w:pPr>
        <w:rPr>
          <w:rFonts w:ascii="Times New Roman" w:hAnsi="Times New Roman" w:cs="Times New Roman"/>
          <w:sz w:val="24"/>
          <w:szCs w:val="24"/>
        </w:rPr>
      </w:pPr>
    </w:p>
    <w:p w:rsidR="006A0074" w:rsidRPr="00054C22" w:rsidRDefault="000F5FF5" w:rsidP="00054C22">
      <w:pPr>
        <w:rPr>
          <w:rFonts w:ascii="Times New Roman" w:hAnsi="Times New Roman" w:cs="Times New Roman"/>
          <w:sz w:val="24"/>
          <w:szCs w:val="24"/>
        </w:rPr>
      </w:pPr>
      <w:r w:rsidRPr="00054C22">
        <w:rPr>
          <w:rFonts w:ascii="Times New Roman" w:hAnsi="Times New Roman" w:cs="Times New Roman"/>
          <w:sz w:val="24"/>
          <w:szCs w:val="24"/>
          <w:lang w:val="hu-HU"/>
        </w:rPr>
        <w:t>?</w:t>
      </w:r>
    </w:p>
    <w:p w:rsidR="00054C22" w:rsidRDefault="00054C22" w:rsidP="009147A3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054C22" w:rsidRPr="005F47CB" w:rsidRDefault="00054C22" w:rsidP="009147A3">
      <w:pPr>
        <w:rPr>
          <w:rFonts w:ascii="Times New Roman" w:hAnsi="Times New Roman" w:cs="Times New Roman"/>
          <w:sz w:val="24"/>
          <w:szCs w:val="24"/>
          <w:lang w:val="hu-HU"/>
        </w:rPr>
      </w:pPr>
    </w:p>
    <w:sectPr w:rsidR="00054C22" w:rsidRPr="005F47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9A8"/>
    <w:multiLevelType w:val="hybridMultilevel"/>
    <w:tmpl w:val="44B2DC78"/>
    <w:lvl w:ilvl="0" w:tplc="8AF8E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20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44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84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C2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2D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AB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4C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47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CE5F88"/>
    <w:multiLevelType w:val="hybridMultilevel"/>
    <w:tmpl w:val="8156352A"/>
    <w:lvl w:ilvl="0" w:tplc="DA0C9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4F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5E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A1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FE3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8E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0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2A6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41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09557C"/>
    <w:multiLevelType w:val="hybridMultilevel"/>
    <w:tmpl w:val="856E2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5C"/>
    <w:rsid w:val="00017C96"/>
    <w:rsid w:val="00025D3D"/>
    <w:rsid w:val="00054C22"/>
    <w:rsid w:val="00070020"/>
    <w:rsid w:val="000D289D"/>
    <w:rsid w:val="000F5FF5"/>
    <w:rsid w:val="00140085"/>
    <w:rsid w:val="001A3128"/>
    <w:rsid w:val="001C63E7"/>
    <w:rsid w:val="00293E54"/>
    <w:rsid w:val="00326997"/>
    <w:rsid w:val="00340683"/>
    <w:rsid w:val="003E4C86"/>
    <w:rsid w:val="003F3611"/>
    <w:rsid w:val="00413375"/>
    <w:rsid w:val="0046346C"/>
    <w:rsid w:val="00466297"/>
    <w:rsid w:val="00474244"/>
    <w:rsid w:val="00477FA3"/>
    <w:rsid w:val="00550574"/>
    <w:rsid w:val="00574E41"/>
    <w:rsid w:val="00595714"/>
    <w:rsid w:val="005B6550"/>
    <w:rsid w:val="005F47CB"/>
    <w:rsid w:val="00611C76"/>
    <w:rsid w:val="0064702A"/>
    <w:rsid w:val="00674FAB"/>
    <w:rsid w:val="00692A5D"/>
    <w:rsid w:val="006A0074"/>
    <w:rsid w:val="006E245C"/>
    <w:rsid w:val="00740311"/>
    <w:rsid w:val="00756F9D"/>
    <w:rsid w:val="007B6743"/>
    <w:rsid w:val="007F2704"/>
    <w:rsid w:val="008021A6"/>
    <w:rsid w:val="0081475A"/>
    <w:rsid w:val="00825FDA"/>
    <w:rsid w:val="00840D6B"/>
    <w:rsid w:val="00854FBC"/>
    <w:rsid w:val="0086152B"/>
    <w:rsid w:val="009147A3"/>
    <w:rsid w:val="00941A93"/>
    <w:rsid w:val="0099341A"/>
    <w:rsid w:val="009968E4"/>
    <w:rsid w:val="009F0A86"/>
    <w:rsid w:val="00A2734D"/>
    <w:rsid w:val="00A72031"/>
    <w:rsid w:val="00AC7CC0"/>
    <w:rsid w:val="00B326F9"/>
    <w:rsid w:val="00B576CA"/>
    <w:rsid w:val="00B61C7E"/>
    <w:rsid w:val="00B8642A"/>
    <w:rsid w:val="00BA4C78"/>
    <w:rsid w:val="00BD4446"/>
    <w:rsid w:val="00CE0298"/>
    <w:rsid w:val="00D01B66"/>
    <w:rsid w:val="00D07377"/>
    <w:rsid w:val="00D954C5"/>
    <w:rsid w:val="00DC76A7"/>
    <w:rsid w:val="00E233D3"/>
    <w:rsid w:val="00EC1852"/>
    <w:rsid w:val="00F417FF"/>
    <w:rsid w:val="00F46C94"/>
    <w:rsid w:val="00F565E0"/>
    <w:rsid w:val="00FB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866AC"/>
  <w15:chartTrackingRefBased/>
  <w15:docId w15:val="{54B167AC-0D65-4C93-891E-A17DAE1A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417F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F2704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6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39"/>
    <w:rsid w:val="0091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1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7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4172/2157-7099.1000267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munkalap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Acupuncture treatment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214-410B-9136-33159992FBA2}"/>
              </c:ext>
            </c:extLst>
          </c:dPt>
          <c:dPt>
            <c:idx val="1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214-410B-9136-33159992FBA2}"/>
              </c:ext>
            </c:extLst>
          </c:dPt>
          <c:dPt>
            <c:idx val="2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214-410B-9136-33159992FBA2}"/>
              </c:ext>
            </c:extLst>
          </c:dPt>
          <c:dPt>
            <c:idx val="3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214-410B-9136-33159992FBA2}"/>
              </c:ext>
            </c:extLst>
          </c:dPt>
          <c:dPt>
            <c:idx val="4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214-410B-9136-33159992FBA2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33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Általános placebo hatás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C214-410B-9136-33159992FBA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Akupunktúra függő</a:t>
                    </a:r>
                    <a:r>
                      <a:rPr lang="en-US" baseline="0"/>
                      <a:t> placebo hatás</a:t>
                    </a:r>
                    <a:endParaRPr lang="en-US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214-410B-9136-33159992FBA2}"/>
                </c:ext>
              </c:extLst>
            </c:dLbl>
            <c:dLbl>
              <c:idx val="2"/>
              <c:layout>
                <c:manualLayout>
                  <c:x val="-7.4786324786324937E-3"/>
                  <c:y val="2.342463388453945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33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hu-HU" smtClean="0">
                        <a:solidFill>
                          <a:schemeClr val="tx1"/>
                        </a:solidFill>
                      </a:rPr>
                      <a:t>Tűszúrás hatása</a:t>
                    </a:r>
                    <a:endParaRPr lang="hu-HU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263897301298873"/>
                      <c:h val="0.1385320102384723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C214-410B-9136-33159992FBA2}"/>
                </c:ext>
              </c:extLst>
            </c:dLbl>
            <c:dLbl>
              <c:idx val="3"/>
              <c:layout>
                <c:manualLayout>
                  <c:x val="-1.834850712587547E-2"/>
                  <c:y val="-6.9388939039072284E-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HKO</a:t>
                    </a:r>
                    <a:r>
                      <a:rPr lang="en-US" baseline="0"/>
                      <a:t> szabályai szerinti kezelés specifikus hatása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215386387824574"/>
                      <c:h val="9.383193283962465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C214-410B-9136-33159992FBA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Természetes gyógyulás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214-410B-9136-33159992FB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30" b="1" i="0" u="none" strike="noStrike" kern="1200" spc="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Munka1!$A$2:$A$6</c:f>
              <c:strCache>
                <c:ptCount val="5"/>
                <c:pt idx="0">
                  <c:v>General non-specific effect</c:v>
                </c:pt>
                <c:pt idx="1">
                  <c:v>Acupuncture related non-specific effect</c:v>
                </c:pt>
                <c:pt idx="2">
                  <c:v>Dry needling specific effect</c:v>
                </c:pt>
                <c:pt idx="3">
                  <c:v>TCM point selection (specific effect)</c:v>
                </c:pt>
                <c:pt idx="4">
                  <c:v>Regression to mean</c:v>
                </c:pt>
              </c:strCache>
            </c:strRef>
          </c:cat>
          <c:val>
            <c:numRef>
              <c:f>Munka1!$B$2:$B$6</c:f>
              <c:numCache>
                <c:formatCode>General</c:formatCode>
                <c:ptCount val="5"/>
                <c:pt idx="0">
                  <c:v>72</c:v>
                </c:pt>
                <c:pt idx="1">
                  <c:v>72</c:v>
                </c:pt>
                <c:pt idx="2">
                  <c:v>72</c:v>
                </c:pt>
                <c:pt idx="3">
                  <c:v>72</c:v>
                </c:pt>
                <c:pt idx="4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214-410B-9136-33159992FBA2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11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2020-02-29T09:12:00Z</dcterms:created>
  <dcterms:modified xsi:type="dcterms:W3CDTF">2020-03-06T20:31:00Z</dcterms:modified>
</cp:coreProperties>
</file>