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3F" w:rsidRDefault="00DC253F" w:rsidP="003910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C253F" w:rsidRPr="00F12AE0" w:rsidRDefault="00DC253F" w:rsidP="00DC253F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12AE0">
        <w:rPr>
          <w:rFonts w:ascii="Times New Roman" w:hAnsi="Times New Roman" w:cs="Times New Roman"/>
          <w:b/>
          <w:sz w:val="24"/>
          <w:szCs w:val="24"/>
          <w:lang w:val="hu-HU"/>
        </w:rPr>
        <w:t xml:space="preserve">Cím: </w:t>
      </w:r>
      <w:proofErr w:type="gramStart"/>
      <w:r w:rsidRPr="00F12AE0">
        <w:rPr>
          <w:rFonts w:ascii="Times New Roman" w:hAnsi="Times New Roman" w:cs="Times New Roman"/>
          <w:b/>
          <w:sz w:val="24"/>
          <w:szCs w:val="24"/>
          <w:lang w:val="hu-HU"/>
        </w:rPr>
        <w:t>Diagnózis kozmetikázás</w:t>
      </w:r>
      <w:proofErr w:type="gramEnd"/>
      <w:r w:rsidRPr="00F12AE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vagy </w:t>
      </w:r>
      <w:proofErr w:type="spellStart"/>
      <w:r w:rsidRPr="00F12AE0">
        <w:rPr>
          <w:rFonts w:ascii="Times New Roman" w:hAnsi="Times New Roman" w:cs="Times New Roman"/>
          <w:b/>
          <w:sz w:val="24"/>
          <w:szCs w:val="24"/>
          <w:lang w:val="hu-HU"/>
        </w:rPr>
        <w:t>off-label</w:t>
      </w:r>
      <w:proofErr w:type="spellEnd"/>
      <w:r w:rsidRPr="00F12AE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F12AE0">
        <w:rPr>
          <w:rFonts w:ascii="Times New Roman" w:hAnsi="Times New Roman" w:cs="Times New Roman"/>
          <w:b/>
          <w:sz w:val="24"/>
          <w:szCs w:val="24"/>
          <w:lang w:val="hu-HU"/>
        </w:rPr>
        <w:t>gyógyszerezés</w:t>
      </w:r>
      <w:proofErr w:type="spellEnd"/>
      <w:r w:rsidRPr="00F12AE0">
        <w:rPr>
          <w:rFonts w:ascii="Times New Roman" w:hAnsi="Times New Roman" w:cs="Times New Roman"/>
          <w:b/>
          <w:sz w:val="24"/>
          <w:szCs w:val="24"/>
          <w:lang w:val="hu-HU"/>
        </w:rPr>
        <w:t xml:space="preserve">? Mit </w:t>
      </w:r>
      <w:proofErr w:type="spellStart"/>
      <w:r w:rsidRPr="00F12AE0">
        <w:rPr>
          <w:rFonts w:ascii="Times New Roman" w:hAnsi="Times New Roman" w:cs="Times New Roman"/>
          <w:b/>
          <w:sz w:val="24"/>
          <w:szCs w:val="24"/>
          <w:lang w:val="hu-HU"/>
        </w:rPr>
        <w:t>válassza</w:t>
      </w:r>
      <w:r w:rsidR="00F12AE0">
        <w:rPr>
          <w:rFonts w:ascii="Times New Roman" w:hAnsi="Times New Roman" w:cs="Times New Roman"/>
          <w:b/>
          <w:sz w:val="24"/>
          <w:szCs w:val="24"/>
          <w:lang w:val="hu-HU"/>
        </w:rPr>
        <w:t>k</w:t>
      </w:r>
      <w:proofErr w:type="spellEnd"/>
      <w:r w:rsidRPr="00F12AE0">
        <w:rPr>
          <w:rFonts w:ascii="Times New Roman" w:hAnsi="Times New Roman" w:cs="Times New Roman"/>
          <w:b/>
          <w:sz w:val="24"/>
          <w:szCs w:val="24"/>
          <w:lang w:val="hu-HU"/>
        </w:rPr>
        <w:t>?</w:t>
      </w:r>
    </w:p>
    <w:p w:rsidR="00DC253F" w:rsidRPr="005641D7" w:rsidRDefault="00DC253F" w:rsidP="00DC253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641D7">
        <w:rPr>
          <w:rFonts w:ascii="Times New Roman" w:hAnsi="Times New Roman" w:cs="Times New Roman"/>
          <w:sz w:val="24"/>
          <w:szCs w:val="24"/>
          <w:lang w:val="hu-HU"/>
        </w:rPr>
        <w:t xml:space="preserve">Szerző: </w:t>
      </w:r>
      <w:proofErr w:type="spellStart"/>
      <w:r w:rsidRPr="005641D7">
        <w:rPr>
          <w:rFonts w:ascii="Times New Roman" w:hAnsi="Times New Roman" w:cs="Times New Roman"/>
          <w:sz w:val="24"/>
          <w:szCs w:val="24"/>
          <w:lang w:val="hu-HU"/>
        </w:rPr>
        <w:t>dr.Hamvas</w:t>
      </w:r>
      <w:proofErr w:type="spellEnd"/>
      <w:r w:rsidRPr="005641D7">
        <w:rPr>
          <w:rFonts w:ascii="Times New Roman" w:hAnsi="Times New Roman" w:cs="Times New Roman"/>
          <w:sz w:val="24"/>
          <w:szCs w:val="24"/>
          <w:lang w:val="hu-HU"/>
        </w:rPr>
        <w:t xml:space="preserve"> Szilárd</w:t>
      </w:r>
    </w:p>
    <w:p w:rsidR="00FC5E13" w:rsidRPr="005641D7" w:rsidRDefault="00FC5E1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Jelenleg a SE PPK Sürgősségi Ambulancia vezetőjeként dolgo</w:t>
      </w:r>
      <w:r w:rsidR="00F12AE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zom. </w:t>
      </w: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 törvényi előírásokkal harmóniában a „Nyitott ajtó” elvét követjük, melynek köszönhetően az ország minden részéről érkeznek hozzánk betegek. A</w:t>
      </w:r>
      <w:r w:rsidR="003910C5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mindennapi klinikai gyakorlatban gyakran </w:t>
      </w: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találkozunk</w:t>
      </w:r>
      <w:r w:rsidR="003910C5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olyan gyógyszerelések</w:t>
      </w: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kel</w:t>
      </w:r>
      <w:r w:rsidR="003910C5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 melyekkel ne</w:t>
      </w: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héz egyet érteni. Néhány </w:t>
      </w:r>
      <w:r w:rsidR="003910C5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esetben az is felmerül, vajon </w:t>
      </w: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az adott terápia </w:t>
      </w:r>
      <w:r w:rsidR="003910C5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megfelel-e a „</w:t>
      </w:r>
      <w:proofErr w:type="spellStart"/>
      <w:r w:rsidR="003910C5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nil</w:t>
      </w:r>
      <w:proofErr w:type="spellEnd"/>
      <w:r w:rsidR="003910C5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910C5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nocere</w:t>
      </w:r>
      <w:proofErr w:type="spellEnd"/>
      <w:r w:rsidR="003910C5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” elvének? </w:t>
      </w:r>
    </w:p>
    <w:p w:rsidR="00FC5E13" w:rsidRPr="005641D7" w:rsidRDefault="00FC5E1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815D3F" w:rsidRDefault="00FC5E13" w:rsidP="00F1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Előadásomban gyakorlati szempontból szeretném a </w:t>
      </w:r>
      <w:proofErr w:type="gram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problémát</w:t>
      </w:r>
      <w:proofErr w:type="gram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megközelíteni, ezért konkrét eseteket fogok vizsgálni. Nem célom senkit -még névtelenül se- pellengérre állítani, nem akarom, ahogy az angol mondaná</w:t>
      </w:r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 „</w:t>
      </w:r>
      <w:proofErr w:type="spellStart"/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Teaching</w:t>
      </w:r>
      <w:proofErr w:type="spellEnd"/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grandma</w:t>
      </w:r>
      <w:proofErr w:type="spellEnd"/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to</w:t>
      </w:r>
      <w:proofErr w:type="spellEnd"/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suck</w:t>
      </w:r>
      <w:proofErr w:type="spellEnd"/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eggs</w:t>
      </w:r>
      <w:proofErr w:type="spellEnd"/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” </w:t>
      </w:r>
      <w:r w:rsidR="00815D3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(</w:t>
      </w:r>
      <w:r w:rsidR="00815D3F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megtanítani a nagymamát tojást szívni</w:t>
      </w:r>
      <w:r w:rsidR="00815D3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)</w:t>
      </w:r>
    </w:p>
    <w:p w:rsidR="00F12AE0" w:rsidRPr="005641D7" w:rsidRDefault="00EB40D4" w:rsidP="00F1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Célom inkább az, hogy a </w:t>
      </w:r>
      <w:proofErr w:type="spell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guideline</w:t>
      </w:r>
      <w:proofErr w:type="spell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-ok világát a klinikai valósággal vessem egybe és a </w:t>
      </w:r>
      <w:proofErr w:type="gram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probléma</w:t>
      </w:r>
      <w:proofErr w:type="gram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kapcsán a közös gondolkodást </w:t>
      </w:r>
      <w:proofErr w:type="spell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serkentsem</w:t>
      </w:r>
      <w:proofErr w:type="spell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</w:t>
      </w:r>
      <w:r w:rsidR="00F12AE0" w:rsidRPr="00F12AE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F12AE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Szakmai alapelvem, hogy csak az nem hibázik, aki nem dolgozik. Tanulni viszont csak a hibáinkból lehet.</w:t>
      </w:r>
    </w:p>
    <w:p w:rsidR="002E214C" w:rsidRDefault="002E214C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FC5E13" w:rsidRPr="005641D7" w:rsidRDefault="00FC5E1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5239B6" w:rsidRPr="005641D7" w:rsidRDefault="003910C5" w:rsidP="0052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Az esetek </w:t>
      </w:r>
      <w:r w:rsidR="00EB40D4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egy </w:t>
      </w: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részében a páciens olyan diagnózisokat kap, melyek az adott gyógyszerelés </w:t>
      </w:r>
      <w:proofErr w:type="spellStart"/>
      <w:proofErr w:type="gram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indikáltságát</w:t>
      </w:r>
      <w:proofErr w:type="spellEnd"/>
      <w:proofErr w:type="gram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igazolják. A </w:t>
      </w:r>
      <w:proofErr w:type="gram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probléma</w:t>
      </w:r>
      <w:proofErr w:type="gram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ezzel csak az, hogy ezek a diagnózisok a gyógyszereléshez van</w:t>
      </w:r>
      <w:r w:rsidR="005239B6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nak igazítva és </w:t>
      </w: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nem a páciens pszichés zavarához.  </w:t>
      </w:r>
      <w:r w:rsidR="005239B6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Ebbe a csoportba sorolhatók azok az esetek</w:t>
      </w:r>
      <w:r w:rsidR="00F12AE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</w:t>
      </w:r>
      <w:r w:rsidR="005239B6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amikor terápiás tehetetlenségünk beismerése helyett nyúlunk a gyógyszerekhez, többnyire </w:t>
      </w:r>
      <w:proofErr w:type="spellStart"/>
      <w:r w:rsidR="005239B6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anti-pszichotikumokhoz</w:t>
      </w:r>
      <w:proofErr w:type="spellEnd"/>
      <w:r w:rsidR="005239B6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</w:t>
      </w:r>
    </w:p>
    <w:p w:rsidR="003910C5" w:rsidRPr="005641D7" w:rsidRDefault="003910C5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EB40D4" w:rsidRPr="005641D7" w:rsidRDefault="00EB40D4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Az esetek más részében a terápia ugyan követi a jelen szakmai irányelvet, de az irányelvet vagy mereven, az élettől elidegenült módon követjük, vagy a pácien</w:t>
      </w:r>
      <w:r w:rsidR="005239B6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st egy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korábban jól mű</w:t>
      </w:r>
      <w:r w:rsidR="00F12AE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ködő</w:t>
      </w:r>
      <w:r w:rsidR="005239B6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terápián rajta felejtjük észre sem véve, hogy az </w:t>
      </w:r>
      <w:proofErr w:type="gramStart"/>
      <w:r w:rsidR="005239B6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aktuális</w:t>
      </w:r>
      <w:proofErr w:type="gramEnd"/>
      <w:r w:rsidR="005239B6"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terápia már régen nem a páciens érdekeit szolgálja. </w:t>
      </w:r>
    </w:p>
    <w:p w:rsidR="00EB40D4" w:rsidRPr="005641D7" w:rsidRDefault="00EB40D4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EB40D4" w:rsidRPr="005641D7" w:rsidRDefault="00EB40D4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Gyakorlati megközelítést ígértem, nézzünk néhány példát.</w:t>
      </w:r>
    </w:p>
    <w:p w:rsidR="00EB40D4" w:rsidRPr="005641D7" w:rsidRDefault="00EB40D4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003BAC" w:rsidRDefault="005641D7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55 éves nőbeteg, óvodapedagógus. BDZ függő. </w:t>
      </w:r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Beszéde kicsit elkent. </w:t>
      </w:r>
      <w:proofErr w:type="gram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Agresszív</w:t>
      </w:r>
      <w:proofErr w:type="gram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 követelőző,</w:t>
      </w:r>
      <w:r w:rsidR="00EE728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határokat nehezen tartja. A</w:t>
      </w:r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 első vizsgálat során a korábbi orvosának felmagasztalástól a</w:t>
      </w:r>
      <w:r w:rsidR="00EE728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nnak teljes l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</w:t>
      </w:r>
      <w:r w:rsidR="00EE728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értékeléséig, </w:t>
      </w:r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az én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idea</w:t>
      </w:r>
      <w:r w:rsidR="00EE728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</w:t>
      </w:r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izációmtól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 t</w:t>
      </w:r>
      <w:r w:rsidR="00EE728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eljes </w:t>
      </w:r>
      <w:proofErr w:type="gramStart"/>
      <w:r w:rsidR="00EE728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degradálásomig</w:t>
      </w:r>
      <w:proofErr w:type="gramEnd"/>
      <w:r w:rsidR="00EE728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végig járjuk a skálát. </w:t>
      </w:r>
      <w:r w:rsidR="00815D3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páciens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Rekurrens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depresszió</w:t>
      </w:r>
      <w:proofErr w:type="gram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és 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Pánik zavar diagnózisa 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mellett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Bipoláris Affektív Zavar diagnózist is kapott 2014-ben. </w:t>
      </w:r>
    </w:p>
    <w:p w:rsidR="00794FBF" w:rsidRDefault="005641D7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Pharmakológiai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anamnézisébe</w:t>
      </w:r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n a következő szerek szerepelnek: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Prozac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Zoloft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Paroxat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Cipralex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Fevarin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Seropram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Rexetin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Coaxil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Spitomin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Anafranil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Tolvon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Mizapin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Olwexya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Cymbalta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Edronax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Remeron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Cirkadin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Lamotrigine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Tegretol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Depral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Quetiapine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Xanax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Rivotril</w:t>
      </w:r>
      <w:proofErr w:type="spellEnd"/>
      <w:r w:rsidR="00794F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</w:t>
      </w:r>
    </w:p>
    <w:p w:rsidR="00794FBF" w:rsidRDefault="00794FBF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Elmondja, hogy ap</w:t>
      </w:r>
      <w:r w:rsidR="00EE728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 alkoholista volt, édesany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ját sokszor a szeme előtt verte.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z édesanyja nem tudott 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pácineshez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kötődni, soha nem volt jó kapcsolata vele. Kétszer vált, jelenleg a negyedik kapcsolatában él.</w:t>
      </w:r>
    </w:p>
    <w:p w:rsidR="00794FBF" w:rsidRDefault="00794FBF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Bipoláris Affektív zavar diagnózisa kapcsán dühösen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jegyzi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meg, hogy soha nem volt semmilyen olyan tünete, ami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mániás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vagy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hipomán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állapotra utalhatott volna.</w:t>
      </w:r>
    </w:p>
    <w:p w:rsidR="00794FBF" w:rsidRDefault="00794FBF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5641D7" w:rsidRDefault="00794FBF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Az biztos, hogy orvosa türelmes ember, nehezen adja fel. De vajon a diagnózis helytálló-e? </w:t>
      </w:r>
    </w:p>
    <w:p w:rsidR="00EE728E" w:rsidRDefault="00EE728E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EE728E" w:rsidRDefault="00EE728E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Nézzünk egy férfit! 50 éves. Korábban két súlyos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depressziós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epizódja volt, az epizódok között 8-9 év remisszió. Jelen epizódja tavaly télen indult, korán fekszik, hajnalban ébred, étvágya nincs, érdeklődését teljesen elvesztette, semmiben nem talál örömet, egész nap csak fekszik a szobájában. Kezelőorvosa Bipoláris Affektív Zavart véleményezett, és biztos</w:t>
      </w:r>
      <w:r w:rsidR="00815D3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ami biztos, 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antidepresszív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gyógyszere mellett kapott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sodium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valproatot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clozapinet</w:t>
      </w:r>
      <w:proofErr w:type="spellEnd"/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gramStart"/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és  </w:t>
      </w:r>
      <w:proofErr w:type="spellStart"/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pa</w:t>
      </w:r>
      <w:r w:rsidR="00815D3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</w:t>
      </w:r>
      <w:r w:rsidR="00815D3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nterálisan</w:t>
      </w:r>
      <w:proofErr w:type="spellEnd"/>
      <w:proofErr w:type="gramEnd"/>
      <w:r w:rsidR="00815D3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 </w:t>
      </w:r>
      <w:proofErr w:type="spellStart"/>
      <w:r w:rsidR="00815D3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uclop</w:t>
      </w:r>
      <w:r w:rsidR="00815D3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nthixolt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is. </w:t>
      </w:r>
    </w:p>
    <w:p w:rsidR="00EE728E" w:rsidRDefault="00EE728E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Felesége elmondja, hogy soha semmilyen olyan megnyilvánulása nem volt, ami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mániás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vagy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hipomán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állapotra utalhatott volna.  </w:t>
      </w:r>
    </w:p>
    <w:p w:rsidR="00EE728E" w:rsidRDefault="00EE728E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EE728E" w:rsidRDefault="002E214C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Kérdésem, mi célt szolgál a Bipoláris Affektív zavar diagnózisa? Még kevésbé ért</w:t>
      </w:r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hető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az első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generációs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parent</w:t>
      </w:r>
      <w:r w:rsidR="00EC555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erális</w:t>
      </w:r>
      <w:proofErr w:type="spellEnd"/>
      <w:r w:rsidR="00EC555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EC555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antipszichotikum</w:t>
      </w:r>
      <w:proofErr w:type="spellEnd"/>
      <w:r w:rsidR="00EC555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adása.</w:t>
      </w:r>
    </w:p>
    <w:p w:rsidR="002E214C" w:rsidRDefault="002E214C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102080" w:rsidRDefault="002E214C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Következő páciens egy PTSD (poszttraumás stressz zavar) kapcsán 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3 évvel korábban </w:t>
      </w:r>
      <w:proofErr w:type="spellStart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hospitalizált</w:t>
      </w:r>
      <w:proofErr w:type="spellEnd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34 éves, 4 gyerekes anya. Osztályos kezelése során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antipszichotikumot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kapott, és hogy ez felírható legyen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 di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gnózi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ok 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özött s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erepel az F23.90-es kód i</w:t>
      </w:r>
      <w:r w:rsidR="00815D3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s. Érkezésekor 15mg </w:t>
      </w:r>
      <w:proofErr w:type="spellStart"/>
      <w:r w:rsidR="00815D3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Aripiprazol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szed. Panasza, hogy állandóan remeg, 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látja ugyan, hogy mi lenne a dolga, de nem képes magát rávenni semmire, semminek nem tud örülni, beszélgetni sincs kedve, olyan, mintha nem lennének érzései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-mondja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 A PTSD tünetei már teljesen megszűntek.</w:t>
      </w:r>
    </w:p>
    <w:p w:rsidR="00F12AE0" w:rsidRDefault="00F12AE0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F12AE0" w:rsidRDefault="00EC5555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Tipikus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példája egy hatékony szer szükségesnél hosszabb ideig való alkalmazásának. </w:t>
      </w:r>
    </w:p>
    <w:p w:rsidR="000D64AA" w:rsidRDefault="000D64AA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0D64AA" w:rsidRPr="005641D7" w:rsidRDefault="000D64AA" w:rsidP="000D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54 éves nőpáciens. Kissé nehézkesen forog a nyelve, szája ki van száradva, a szavakat keresi, enyhén tétova. </w:t>
      </w:r>
      <w:proofErr w:type="gram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Problémája</w:t>
      </w:r>
      <w:proofErr w:type="gram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1993-ben indult, fejfájással. Először SSRI-t kapott majd ennek hatástalansága miatt </w:t>
      </w:r>
      <w:proofErr w:type="spell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Tiapridalt</w:t>
      </w:r>
      <w:proofErr w:type="spell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A </w:t>
      </w:r>
      <w:proofErr w:type="spell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Tiapridal</w:t>
      </w:r>
      <w:proofErr w:type="spell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hatásra a fejfájása ugyan elviselhetővé vált, ugyanakkor gimnáziumi tanári állását elvesztette. Utólag nehéz megmondani, mennyi szerepe volt ebben az </w:t>
      </w:r>
      <w:proofErr w:type="spell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antipszicho</w:t>
      </w:r>
      <w:r w:rsidR="00AC1A4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</w:t>
      </w: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ikum</w:t>
      </w:r>
      <w:proofErr w:type="spell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hatásának. A </w:t>
      </w:r>
      <w:proofErr w:type="spell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Tiapridalt</w:t>
      </w:r>
      <w:proofErr w:type="spell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később 900mg </w:t>
      </w:r>
      <w:proofErr w:type="spell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quetiapinera</w:t>
      </w:r>
      <w:proofErr w:type="spell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váltották. A páciens a következő </w:t>
      </w:r>
      <w:r w:rsid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diagnózisokat kapta: F20.0, F33.20, F41.</w:t>
      </w: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20, F60.30. A </w:t>
      </w:r>
      <w:proofErr w:type="spell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quetiapine</w:t>
      </w:r>
      <w:proofErr w:type="spell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-t </w:t>
      </w:r>
      <w:proofErr w:type="spell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Risperidone</w:t>
      </w:r>
      <w:proofErr w:type="spell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követte. Hozzánk kerülése előtt néhány hónappal a 2x30mg </w:t>
      </w:r>
      <w:proofErr w:type="spell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Aripiprazolt</w:t>
      </w:r>
      <w:proofErr w:type="spell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kapott, az SSRI mellett SNRI is be lett állítva</w:t>
      </w:r>
      <w:r w:rsidRPr="00AC1A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hu-HU"/>
        </w:rPr>
        <w:t>.</w:t>
      </w:r>
      <w:r w:rsidR="007D3D74" w:rsidRPr="00AC1A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hu-HU"/>
        </w:rPr>
        <w:t xml:space="preserve"> Pszichotikus tünete </w:t>
      </w:r>
      <w:r w:rsidR="00C27CFE" w:rsidRPr="00AC1A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hu-HU"/>
        </w:rPr>
        <w:t xml:space="preserve">elmondása szerint </w:t>
      </w:r>
      <w:r w:rsidR="007D3D74" w:rsidRPr="00AC1A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hu-HU"/>
        </w:rPr>
        <w:t>soha nem volt.</w:t>
      </w:r>
      <w:bookmarkStart w:id="0" w:name="_GoBack"/>
      <w:bookmarkEnd w:id="0"/>
    </w:p>
    <w:p w:rsidR="000D64AA" w:rsidRPr="005641D7" w:rsidRDefault="000D64AA" w:rsidP="000D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0D64AA" w:rsidRPr="005641D7" w:rsidRDefault="000D64AA" w:rsidP="000D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Kérdésem, vajon az </w:t>
      </w:r>
      <w:proofErr w:type="spellStart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antipszichotikum</w:t>
      </w:r>
      <w:proofErr w:type="spellEnd"/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ebben az esetben javítja-e az ő életminőségét?</w:t>
      </w:r>
    </w:p>
    <w:p w:rsidR="00102080" w:rsidRDefault="00102080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F12AE0" w:rsidRDefault="00F12AE0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Végül, de nem utolsó sorban lássuk 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egy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55 éves nő történetét. Anamnézisében 2011-ben vérköpés miatti bronchoszkópos vizsgálat szerep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l, mely negatív eredménnyel zárult.  Szintén 2011-ben bizonytalan j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árás, elkent beszéd, bal oldali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centralis </w:t>
      </w:r>
      <w:proofErr w:type="spellStart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á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lis</w:t>
      </w:r>
      <w:proofErr w:type="spellEnd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é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zis</w:t>
      </w:r>
      <w:proofErr w:type="spellEnd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miatt Kop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o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nya CT és osztályos megfigyelés szerepel, mely negatív eredmé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nyel zárul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 2012-ben mel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lk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asi fájdalom miatt mellkas CT, mely tüdő</w:t>
      </w:r>
      <w:proofErr w:type="gramStart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embóliát</w:t>
      </w:r>
      <w:proofErr w:type="gramEnd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nem 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zolt. </w:t>
      </w:r>
    </w:p>
    <w:p w:rsidR="002E214C" w:rsidRPr="005641D7" w:rsidRDefault="00F12AE0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páciens 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25 éve 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pszichiátr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ezelés alatt, kezdetben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vert </w:t>
      </w:r>
      <w:proofErr w:type="gramStart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depressziós</w:t>
      </w:r>
      <w:proofErr w:type="gramEnd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és szorongásos zavar </w:t>
      </w:r>
      <w:r w:rsidR="00C27CFE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diagnózissal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2011-ben Klinikánkon vizsgá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tuk 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Szomatizációs</w:t>
      </w:r>
      <w:proofErr w:type="spellEnd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zavart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és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Közepes </w:t>
      </w:r>
      <w:proofErr w:type="gramStart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depressziós</w:t>
      </w:r>
      <w:proofErr w:type="gramEnd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epizódot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é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leményeztünk. Egy éve új orvosa lett, ezzel együtt új diagnózisa és új gyógyszerelése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is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Aktuálisan </w:t>
      </w:r>
      <w:proofErr w:type="spellStart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Szkizoaffektív</w:t>
      </w:r>
      <w:proofErr w:type="spellEnd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zavar diagnózis alapján </w:t>
      </w:r>
      <w:proofErr w:type="gramStart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három hetente</w:t>
      </w:r>
      <w:proofErr w:type="gramEnd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Fluanxol</w:t>
      </w:r>
      <w:proofErr w:type="spellEnd"/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injekciót kap,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esténként 15mg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Olanzapint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30mg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Duloxetint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Kemadrint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Akinetont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</w:t>
      </w:r>
      <w:r w:rsidR="0010208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</w:p>
    <w:p w:rsidR="00EB40D4" w:rsidRPr="005641D7" w:rsidRDefault="005239B6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641D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</w:p>
    <w:p w:rsidR="00F12AE0" w:rsidRDefault="00EC5555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lastRenderedPageBreak/>
        <w:t xml:space="preserve">Vajon mi célt szolgál ez esetben a diagnózis közelmúltban történt megváltoztatása? Az orvos tényleg hitte, hogy a beteg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Szkizoaffektív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zavarban szenved vagy csak unta már a páciens panaszkodását és 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antipszichotikum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beállításához volt szüksége a diagnózisváltásra?</w:t>
      </w:r>
    </w:p>
    <w:p w:rsidR="00EC5555" w:rsidRPr="00F12AE0" w:rsidRDefault="00EC5555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F12AE0" w:rsidRPr="00F12AE0" w:rsidRDefault="00F12AE0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F12AE0" w:rsidRDefault="000D64AA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Nem maguk az esetek a fontosak, hanem inkább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problémák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melyeket reprezentálnak. </w:t>
      </w:r>
    </w:p>
    <w:p w:rsidR="000D64AA" w:rsidRDefault="000D64AA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3F716B" w:rsidRDefault="000D64AA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Az Érzelmileg Labilis Személyiség Zavar 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(BPD)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esetén gyakran találkozhatunk Bipoláris Affektív 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avar 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(BAZ)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diagnózissal. Sokat segít ilyenkor a diagnózis felállításában, ha nem akarunk rögtön az első benyomásunk illetve a beteg által előadott panaszok alapján diagnózist felállítani. </w:t>
      </w:r>
    </w:p>
    <w:p w:rsidR="000D64AA" w:rsidRDefault="000D64AA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Sok páciens 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depresszió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tüneteivel fordul orvoshoz. Ha rákérezünk a hangulat hullámzás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előfordulására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 páciens válasza a Bipoláris Affektív Zavar irányába terelheti a gondolkodásunkat. Segíthet ilyenkor a hosszmetszeti kép megfigyelése, milyen a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páciens személyisége remisszió idején? Van-e remisszió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agy a páciens a foly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matosa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hangulat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hullámzás és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krízis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állapotában vergődik?</w:t>
      </w:r>
      <w:r w:rsidR="003F716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Ez utóbbi esetben valószínűbb a BPD.</w:t>
      </w:r>
    </w:p>
    <w:p w:rsidR="003F716B" w:rsidRDefault="003F716B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Segíthet a differenciál diagnózisban, ha figyelünk a BPD-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látható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tipikus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pszichodinamikai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jellemzőkre, a hasításra, projekcióra, disszociációra. A </w:t>
      </w:r>
      <w:r w:rsidR="00003BAC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fenti esetben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terapeuta gyorsan változó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idealizációja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-degradációja </w:t>
      </w:r>
      <w:r w:rsidR="00003BAC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 hasítás énvédő mechanizmusának jó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éldája.</w:t>
      </w:r>
    </w:p>
    <w:p w:rsidR="003F716B" w:rsidRDefault="003F716B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Fontos a gyerekkori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traumatizáció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a kötődési zavarokra utaló élettörténeti elemek keresése, mely szintén inkább a BPD irányába mutat. A BPD </w:t>
      </w:r>
      <w:r w:rsidR="00003BAC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esetén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szintén jellemző az egyenetlen életvezetés. Mindezen jellemzők</w:t>
      </w:r>
      <w:r w:rsidR="00003BAC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persze nem adnak egyértelmű útbaigazítást. </w:t>
      </w:r>
    </w:p>
    <w:p w:rsidR="00003BAC" w:rsidRDefault="00003BAC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Minden esetre fontosnak tartom, hogy amennyiben felismerjük a BPD, ne adjunk a betegnek BAZ diagnózist, mert ezzel a terápiát rossz irányba tereljük.  </w:t>
      </w:r>
    </w:p>
    <w:p w:rsidR="00003BAC" w:rsidRDefault="00003BAC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Arról már nem is beszélek, hogy vajon a statisztikai adatok hogyan torzulnak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ezen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diagnózisok eredményeként. </w:t>
      </w:r>
    </w:p>
    <w:p w:rsidR="00ED0922" w:rsidRDefault="00ED092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351372" w:rsidRDefault="003513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Csak felvillantás jelleggel szeretném megmutatni a két betegség közti terápiás megközelítés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markáns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különbözőségét:</w:t>
      </w:r>
    </w:p>
    <w:p w:rsidR="00351372" w:rsidRDefault="003513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ED0922" w:rsidRDefault="00ED092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CE5AC2" w:rsidRDefault="003513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BAZ Elsőként választandó szerek:</w:t>
      </w:r>
    </w:p>
    <w:p w:rsidR="00351372" w:rsidRDefault="003513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Monoterápia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Lithium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Lamotrigin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Quetiapine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</w:p>
    <w:p w:rsidR="00351372" w:rsidRDefault="003513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Kombinációban: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Lithium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+ SSRI, VPA +SSRI,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Olanzapine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+ SSRI,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Lithium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+ VPA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Lithium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buproprion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VPA+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buproprion</w:t>
      </w:r>
      <w:proofErr w:type="spellEnd"/>
    </w:p>
    <w:p w:rsidR="00351372" w:rsidRDefault="003513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351372" w:rsidRPr="00351372" w:rsidRDefault="00351372" w:rsidP="003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</w:pPr>
      <w:r w:rsidRPr="003513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Emberi Erőforrások Minisztériuma- Egészségügyért Felelős Államtitkárság. Egészségügyi Szakmai kollégium- Egészségügyi Szakmai irányelv- </w:t>
      </w:r>
      <w:proofErr w:type="gramStart"/>
      <w:r w:rsidRPr="003513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A</w:t>
      </w:r>
      <w:proofErr w:type="gramEnd"/>
      <w:r w:rsidRPr="003513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Bipoláris Affektív betegségek diagnosztikájáról és terápiájáról (érvényesség időtartama: 2019.10.31.)</w:t>
      </w:r>
    </w:p>
    <w:p w:rsidR="00351372" w:rsidRPr="00351372" w:rsidRDefault="003513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</w:pPr>
    </w:p>
    <w:p w:rsidR="00CE5AC2" w:rsidRDefault="003513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Borderline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Personality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Disorder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(BPD)</w:t>
      </w:r>
    </w:p>
    <w:p w:rsidR="00E51F7F" w:rsidRDefault="00E51F7F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drug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treatment</w:t>
      </w:r>
      <w:proofErr w:type="spellEnd"/>
    </w:p>
    <w:p w:rsidR="00351372" w:rsidRDefault="003513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drog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treatment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specifically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BPD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individula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symptoms</w:t>
      </w:r>
      <w:proofErr w:type="spellEnd"/>
    </w:p>
    <w:p w:rsidR="00351372" w:rsidRDefault="003513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antipsychotic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treatment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medium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-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long-term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treamtnet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BPD</w:t>
      </w:r>
    </w:p>
    <w:p w:rsidR="00E51F7F" w:rsidRDefault="003513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Consider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drug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treatmenet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overall </w:t>
      </w:r>
      <w:proofErr w:type="spellStart"/>
      <w:r w:rsidR="00E51F7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treatment</w:t>
      </w:r>
      <w:proofErr w:type="spellEnd"/>
      <w:r w:rsidR="00E51F7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of </w:t>
      </w:r>
      <w:proofErr w:type="spellStart"/>
      <w:r w:rsidR="00E51F7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comorbid</w:t>
      </w:r>
      <w:proofErr w:type="spellEnd"/>
      <w:r w:rsidR="00E51F7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E51F7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condition</w:t>
      </w:r>
      <w:proofErr w:type="spellEnd"/>
      <w:r w:rsidR="00E51F7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</w:p>
    <w:p w:rsidR="00E51F7F" w:rsidRDefault="00E51F7F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Consider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cautiously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short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term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sedative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medication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crisis</w:t>
      </w:r>
      <w:proofErr w:type="spellEnd"/>
    </w:p>
    <w:p w:rsidR="00351372" w:rsidRDefault="00E51F7F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lastRenderedPageBreak/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treament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diagnosed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comorbid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mental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illness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currently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being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prescribed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drugs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reduce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and stop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unnecessary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drug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treatment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</w:t>
      </w:r>
      <w:r w:rsidR="0035137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</w:p>
    <w:p w:rsidR="00E51F7F" w:rsidRDefault="00E51F7F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</w:pPr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NHS National Institute </w:t>
      </w:r>
      <w:proofErr w:type="spellStart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for</w:t>
      </w:r>
      <w:proofErr w:type="spellEnd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Health and </w:t>
      </w:r>
      <w:proofErr w:type="spellStart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Clinical</w:t>
      </w:r>
      <w:proofErr w:type="spellEnd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Excellence </w:t>
      </w:r>
      <w:proofErr w:type="spellStart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Borderline</w:t>
      </w:r>
      <w:proofErr w:type="spellEnd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Personality</w:t>
      </w:r>
      <w:proofErr w:type="spellEnd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Disorder</w:t>
      </w:r>
      <w:proofErr w:type="spellEnd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Treatment</w:t>
      </w:r>
      <w:proofErr w:type="spellEnd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and management (</w:t>
      </w:r>
      <w:proofErr w:type="spellStart"/>
      <w:r w:rsidR="00E7629B"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I</w:t>
      </w:r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ssue</w:t>
      </w:r>
      <w:proofErr w:type="spellEnd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: </w:t>
      </w:r>
      <w:proofErr w:type="spellStart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January</w:t>
      </w:r>
      <w:proofErr w:type="spellEnd"/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2009)</w:t>
      </w:r>
    </w:p>
    <w:p w:rsidR="00C26146" w:rsidRPr="00C26146" w:rsidRDefault="00C26146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C26146" w:rsidRDefault="00C26146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Placebo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controlled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RCTs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generally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show more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modest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benefit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for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active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drug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over placebo.</w:t>
      </w:r>
    </w:p>
    <w:p w:rsidR="00C26146" w:rsidRPr="00C26146" w:rsidRDefault="00C26146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(More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modest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open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studies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)</w:t>
      </w:r>
    </w:p>
    <w:p w:rsidR="00C26146" w:rsidRPr="00C26146" w:rsidRDefault="00C26146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..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there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gram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is</w:t>
      </w:r>
      <w:proofErr w:type="gram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robust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evidence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to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support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the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use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of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antidepressants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in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treating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depressed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mood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or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impulsivity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in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people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with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BPD.</w:t>
      </w:r>
    </w:p>
    <w:p w:rsidR="00C26146" w:rsidRPr="00C26146" w:rsidRDefault="00C26146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There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is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some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evidence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that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mood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stabiliser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reduce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impulsivity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anger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and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affect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proofErr w:type="gram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dysregulation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 in</w:t>
      </w:r>
      <w:proofErr w:type="gram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people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with</w:t>
      </w:r>
      <w:proofErr w:type="spellEnd"/>
      <w:r w:rsidRPr="00C261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BPD. </w:t>
      </w:r>
    </w:p>
    <w:p w:rsidR="00C26146" w:rsidRPr="00C26146" w:rsidRDefault="00C26146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Maudsley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Prescribing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Guidelines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in Psychiatry12th Edition, 2016</w:t>
      </w:r>
    </w:p>
    <w:p w:rsidR="000D64AA" w:rsidRPr="00C26146" w:rsidRDefault="000D64AA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</w:pPr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</w:p>
    <w:p w:rsidR="00ED0922" w:rsidRDefault="00003BAC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Tisztában vagyok vele, hogy terápia rezisztens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depresszió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60617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kezelésének irányelvében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második generációs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antipszichot</w:t>
      </w:r>
      <w:r w:rsidR="0060617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kumok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közül több is szerepel az elsőként választható </w:t>
      </w:r>
      <w:r w:rsidR="0060617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augment</w:t>
      </w:r>
      <w:proofErr w:type="spellStart"/>
      <w:r w:rsidR="0060617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ációs</w:t>
      </w:r>
      <w:proofErr w:type="spellEnd"/>
      <w:r w:rsidR="0060617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szerek között. </w:t>
      </w:r>
    </w:p>
    <w:p w:rsidR="00ED0922" w:rsidRDefault="00ED092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CB1BD3" w:rsidRDefault="00CB1BD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Treatment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refractory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depression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generaly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evidence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literature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</w:t>
      </w:r>
    </w:p>
    <w:p w:rsidR="00ED0922" w:rsidRDefault="00CB1BD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choice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:</w:t>
      </w:r>
    </w:p>
    <w:p w:rsidR="00CB1BD3" w:rsidRDefault="00CB1BD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Add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lithium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/ ECT / add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tri-iodthyronine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combine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Olanzapine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Fluoxetine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/ add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Quetiapine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/  add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Risperidone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/ add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Aripiprazole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/ SSRI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buproprion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/ SSRI+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mianserin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/</w:t>
      </w:r>
    </w:p>
    <w:p w:rsidR="00CB1BD3" w:rsidRDefault="00CB1BD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SSRI+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mirtazapine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venlafaxine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mianserin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venlafaxin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mirtazapine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</w:t>
      </w:r>
    </w:p>
    <w:p w:rsidR="00CB1BD3" w:rsidRPr="00C26146" w:rsidRDefault="00CB1BD3" w:rsidP="00CB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Maudsley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Prescribing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Guidelines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in Psychiatry12th Edition, 2016</w:t>
      </w:r>
    </w:p>
    <w:p w:rsidR="00CB1BD3" w:rsidRPr="00C26146" w:rsidRDefault="00CB1BD3" w:rsidP="00CB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</w:pPr>
      <w:r w:rsidRPr="00C2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</w:p>
    <w:p w:rsidR="007D3D74" w:rsidRDefault="00CB1BD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Látható, hogy</w:t>
      </w:r>
      <w:r w:rsidR="0060617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első </w:t>
      </w:r>
      <w:proofErr w:type="gramStart"/>
      <w:r w:rsidR="0060617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generációs</w:t>
      </w:r>
      <w:proofErr w:type="gramEnd"/>
      <w:r w:rsidR="0060617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szer adását semmilyen irányelv nem javasolja. </w:t>
      </w:r>
    </w:p>
    <w:p w:rsidR="00CB1BD3" w:rsidRDefault="00CB1BD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362AA5" w:rsidRDefault="006061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Hova tovább a második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generációs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szerek adásával is érdemes megfontoltan bánni, hisz </w:t>
      </w:r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pusos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antipszichotikumok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esetén is jelentős Dopamin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</w:t>
      </w:r>
      <w:r w:rsidR="00CB1BD3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tagonista</w:t>
      </w:r>
      <w:proofErr w:type="spellEnd"/>
      <w:r w:rsidR="00CB1BD3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hatással számolhatunk.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</w:p>
    <w:p w:rsidR="00CB1BD3" w:rsidRPr="00CB1BD3" w:rsidRDefault="00CB1BD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</w:pPr>
      <w:proofErr w:type="spellStart"/>
      <w:r w:rsidRPr="00CB1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Corell</w:t>
      </w:r>
      <w:proofErr w:type="spellEnd"/>
      <w:r w:rsidRPr="00CB1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CU J </w:t>
      </w:r>
      <w:proofErr w:type="spellStart"/>
      <w:r w:rsidRPr="00CB1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Clin</w:t>
      </w:r>
      <w:proofErr w:type="spellEnd"/>
      <w:r w:rsidRPr="00CB1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  <w:proofErr w:type="spellStart"/>
      <w:r w:rsidRPr="00CB1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Psychiatry</w:t>
      </w:r>
      <w:proofErr w:type="spellEnd"/>
      <w:r w:rsidRPr="00CB1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2008.69 (</w:t>
      </w:r>
      <w:proofErr w:type="spellStart"/>
      <w:r w:rsidRPr="00CB1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suppl</w:t>
      </w:r>
      <w:proofErr w:type="spellEnd"/>
      <w:r w:rsidRPr="00CB1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4</w:t>
      </w:r>
      <w:proofErr w:type="gramStart"/>
      <w:r w:rsidRPr="00CB1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)26-35</w:t>
      </w:r>
      <w:proofErr w:type="gramEnd"/>
    </w:p>
    <w:p w:rsidR="007D3D74" w:rsidRDefault="007D3D74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ED0922" w:rsidRDefault="00ED092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ED0922" w:rsidRDefault="00A14E90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mesolimbicus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dopamine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pálya, mely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ventrális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tegmentális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areat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(VTA) köti össze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nuclues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accumbenssel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szorosan kapcsolódik a motivációhoz és jutalmazáshoz.</w:t>
      </w:r>
      <w:r w:rsidR="00ED092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</w:p>
    <w:p w:rsidR="00ED0922" w:rsidRDefault="00ED092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362AA5" w:rsidRDefault="00606172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Panksepp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Biven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The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Archeology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of Mind című műben a következőket állítja</w:t>
      </w:r>
      <w:r w:rsid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</w:t>
      </w:r>
      <w:r w:rsidR="007D3D74" w:rsidRP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Ventralis</w:t>
      </w:r>
      <w:proofErr w:type="spellEnd"/>
      <w:r w:rsid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Tegmentalis</w:t>
      </w:r>
      <w:proofErr w:type="spellEnd"/>
      <w:r w:rsid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Area-ból</w:t>
      </w:r>
      <w:proofErr w:type="spellEnd"/>
      <w:r w:rsid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kiinduló Keresési rendszerről:</w:t>
      </w:r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„…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seeking-expectancy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general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purpose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obtaining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re</w:t>
      </w:r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sources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that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exist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in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the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world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from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nuts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to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knowledge</w:t>
      </w:r>
      <w:proofErr w:type="spellEnd"/>
      <w:proofErr w:type="gram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….</w:t>
      </w:r>
      <w:proofErr w:type="gram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It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energizes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the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dynamic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eagerness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for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positive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experiences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from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tasty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food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to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sexual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possibilities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to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political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power</w:t>
      </w:r>
      <w:proofErr w:type="spellEnd"/>
      <w:proofErr w:type="gram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…The</w:t>
      </w:r>
      <w:proofErr w:type="gram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seeking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system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is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fuelled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heavily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perhaps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mainly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by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the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neurotransmitter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dopamine</w:t>
      </w:r>
      <w:proofErr w:type="spellEnd"/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…”</w:t>
      </w:r>
    </w:p>
    <w:p w:rsidR="00A14E90" w:rsidRDefault="00A14E90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  <w:proofErr w:type="spellStart"/>
      <w:r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Panksepp</w:t>
      </w:r>
      <w:proofErr w:type="spellEnd"/>
      <w:r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J, </w:t>
      </w:r>
      <w:proofErr w:type="spellStart"/>
      <w:r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Biven</w:t>
      </w:r>
      <w:proofErr w:type="spellEnd"/>
      <w:r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L, The </w:t>
      </w:r>
      <w:proofErr w:type="spellStart"/>
      <w:r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Archeology</w:t>
      </w:r>
      <w:proofErr w:type="spellEnd"/>
      <w:r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of Mind, </w:t>
      </w:r>
      <w:proofErr w:type="spellStart"/>
      <w:r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Neuroevolutionary</w:t>
      </w:r>
      <w:proofErr w:type="spellEnd"/>
      <w:r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  <w:proofErr w:type="spellStart"/>
      <w:r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Origins</w:t>
      </w:r>
      <w:proofErr w:type="spellEnd"/>
      <w:r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of human </w:t>
      </w:r>
      <w:proofErr w:type="spellStart"/>
      <w:r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Emotions</w:t>
      </w:r>
      <w:proofErr w:type="spellEnd"/>
      <w:r w:rsidR="006057E3"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2012 </w:t>
      </w:r>
      <w:proofErr w:type="spellStart"/>
      <w:r w:rsidR="006057E3"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W</w:t>
      </w:r>
      <w:proofErr w:type="gramStart"/>
      <w:r w:rsidR="006057E3"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.W</w:t>
      </w:r>
      <w:proofErr w:type="gramEnd"/>
      <w:r w:rsidR="006057E3"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.Norton</w:t>
      </w:r>
      <w:proofErr w:type="spellEnd"/>
      <w:r w:rsidR="006057E3"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 xml:space="preserve"> </w:t>
      </w:r>
      <w:r w:rsidR="006057E3" w:rsidRPr="00605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&amp; Company</w:t>
      </w:r>
    </w:p>
    <w:p w:rsidR="006057E3" w:rsidRPr="006057E3" w:rsidRDefault="006057E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</w:p>
    <w:p w:rsidR="00362AA5" w:rsidRDefault="006057E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Ha </w:t>
      </w:r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páciens</w:t>
      </w:r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jutalmazási rendszerét megbénítjuk, blokkoljuk a Keresési rendszert, mely az 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römforrások elérésének motorja, akkor h</w:t>
      </w:r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ogyan várjuk a </w:t>
      </w:r>
      <w:proofErr w:type="gramStart"/>
      <w:r w:rsidR="00ED092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depresszió</w:t>
      </w:r>
      <w:proofErr w:type="gramEnd"/>
      <w:r w:rsidR="00ED092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gyógyulás</w:t>
      </w:r>
      <w:r w:rsidR="00ED092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á</w:t>
      </w:r>
      <w:r w:rsidR="00362AA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t?</w:t>
      </w:r>
    </w:p>
    <w:p w:rsidR="006057E3" w:rsidRDefault="006057E3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lastRenderedPageBreak/>
        <w:t xml:space="preserve">Bár a második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generációs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antipszichotikumok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extra-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piramidalis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mellékhatása (EPSE) jelentősen kevesebb, erőteljes metabolikus hatásukról nem szabad megfeledkezni, melyek a szkizofréniában látott jelentős várható élettartam rövidülésben valószínűleg fontos szerepet játszanak.</w:t>
      </w:r>
    </w:p>
    <w:p w:rsidR="001F4A33" w:rsidRDefault="001F4A33" w:rsidP="001F4A33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Bitter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I, et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al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 (2017)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Mortality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and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the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relationship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 of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somatic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comorbidities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to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mortality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 in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schizophrenia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. A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nationwide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matched-cohort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study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European </w:t>
      </w:r>
      <w:proofErr w:type="spellStart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>Psychitary</w:t>
      </w:r>
      <w:proofErr w:type="spellEnd"/>
      <w:r w:rsidRPr="001F4A33">
        <w:rPr>
          <w:rFonts w:ascii="Times New Roman" w:hAnsi="Times New Roman" w:cs="Times New Roman"/>
          <w:i/>
          <w:sz w:val="24"/>
          <w:szCs w:val="24"/>
          <w:lang w:val="hu-HU"/>
        </w:rPr>
        <w:t xml:space="preserve"> 45 (2017) 97-103</w:t>
      </w:r>
    </w:p>
    <w:p w:rsidR="001F4A33" w:rsidRPr="00C23E84" w:rsidRDefault="00C23E84" w:rsidP="001F4A33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Azt gondolom, jogosan merül fel a kérdés,</w:t>
      </w:r>
      <w:r w:rsidR="001F4A33" w:rsidRPr="00C23E84">
        <w:rPr>
          <w:rFonts w:ascii="Times New Roman" w:hAnsi="Times New Roman" w:cs="Times New Roman"/>
          <w:sz w:val="24"/>
          <w:szCs w:val="24"/>
          <w:lang w:val="hu-HU"/>
        </w:rPr>
        <w:t xml:space="preserve"> ha adunk is </w:t>
      </w:r>
      <w:proofErr w:type="spellStart"/>
      <w:r w:rsidR="001F4A33" w:rsidRPr="00C23E84">
        <w:rPr>
          <w:rFonts w:ascii="Times New Roman" w:hAnsi="Times New Roman" w:cs="Times New Roman"/>
          <w:sz w:val="24"/>
          <w:szCs w:val="24"/>
          <w:lang w:val="hu-HU"/>
        </w:rPr>
        <w:t>antipszichotikumot</w:t>
      </w:r>
      <w:proofErr w:type="spellEnd"/>
      <w:r w:rsidR="001F4A33" w:rsidRPr="00C23E84">
        <w:rPr>
          <w:rFonts w:ascii="Times New Roman" w:hAnsi="Times New Roman" w:cs="Times New Roman"/>
          <w:sz w:val="24"/>
          <w:szCs w:val="24"/>
          <w:lang w:val="hu-HU"/>
        </w:rPr>
        <w:t xml:space="preserve"> depresszió esetén, meddig szabad</w:t>
      </w:r>
      <w:r w:rsidRPr="00C23E84">
        <w:rPr>
          <w:rFonts w:ascii="Times New Roman" w:hAnsi="Times New Roman" w:cs="Times New Roman"/>
          <w:sz w:val="24"/>
          <w:szCs w:val="24"/>
          <w:lang w:val="hu-HU"/>
        </w:rPr>
        <w:t xml:space="preserve"> alkalmazni?</w:t>
      </w:r>
    </w:p>
    <w:p w:rsidR="00EB40D4" w:rsidRDefault="00EB40D4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7D3D74" w:rsidRDefault="00EC5555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Végül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szomatizációs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zavarok kérdésköre az</w:t>
      </w:r>
      <w:r w:rsid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ahol talán a legnehezebb tisztán látni, hiszen </w:t>
      </w:r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szomatikus panaszok nagyon széles </w:t>
      </w:r>
      <w:proofErr w:type="gramStart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spektrumon</w:t>
      </w:r>
      <w:proofErr w:type="gramEnd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helyezkednek el, a </w:t>
      </w:r>
      <w:proofErr w:type="spellStart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szomatizációs</w:t>
      </w:r>
      <w:proofErr w:type="spellEnd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zavartól a </w:t>
      </w:r>
      <w:proofErr w:type="spellStart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larvált</w:t>
      </w:r>
      <w:proofErr w:type="spellEnd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depresszión, a pszichoszomatikus problémákon át egészen a </w:t>
      </w:r>
      <w:proofErr w:type="spellStart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coenaesthaesiával</w:t>
      </w:r>
      <w:proofErr w:type="spellEnd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járó percepciós zavarban manifesztálódó pszichotikus állapotig.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lőfordulhat</w:t>
      </w:r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hogy a páciens annyira beszűkül egy testi tünetre, hogy a valósággal való kapcsolat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szerte</w:t>
      </w:r>
      <w:r w:rsid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foszl</w:t>
      </w:r>
      <w:r w:rsidR="007D3D7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ik</w:t>
      </w:r>
      <w:proofErr w:type="gramEnd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az </w:t>
      </w:r>
      <w:proofErr w:type="spellStart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antipszichotikum</w:t>
      </w:r>
      <w:proofErr w:type="spellEnd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adása elkerülhetetlennek látszik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</w:t>
      </w:r>
    </w:p>
    <w:p w:rsidR="007D3D74" w:rsidRDefault="007D3D74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Kérdés, hogy m</w:t>
      </w:r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indig alapos mérlegelés előzi-e meg egy </w:t>
      </w:r>
      <w:proofErr w:type="spellStart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antipszichotikum</w:t>
      </w:r>
      <w:proofErr w:type="spellEnd"/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adását? Kimerítettük-e az egyéb alternatív lehetőségeket? </w:t>
      </w:r>
    </w:p>
    <w:p w:rsidR="00EC5555" w:rsidRDefault="00EC5555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Amikor kezdő orvos voltam az első főnököm mindig azt mondta, gondolj arra, hogy a páciens az apád-anyád-</w:t>
      </w:r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párod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-gyer</w:t>
      </w:r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eked. </w:t>
      </w:r>
      <w:r w:rsidR="00A65D5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eki is beállítanád a kérdéses gyógyszert?</w:t>
      </w:r>
    </w:p>
    <w:p w:rsidR="00A65D5A" w:rsidRDefault="00A65D5A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Fontos, hogy ne az legyen a cél, hogy a páciens végre abbahagyja az egészségügyi személyzet zaklatását…</w:t>
      </w:r>
    </w:p>
    <w:p w:rsidR="00EC5555" w:rsidRDefault="00EC5555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A65D5A" w:rsidRDefault="003910C5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12AE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pszichiátriai diagnózisok sok tekintetben szakmai közmegegyezésen alapulnak, de ez még nem jogosíthat arra, hogy ennek kereteit szabadon tágítsuk. </w:t>
      </w:r>
    </w:p>
    <w:p w:rsidR="00A65D5A" w:rsidRDefault="00A65D5A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 diagnózisok azért vannak, hogy útmutatást adjanak, ugyanezt a célt szolgálják a terápiás irányelvek is.</w:t>
      </w:r>
    </w:p>
    <w:p w:rsidR="00E23458" w:rsidRDefault="00A65D5A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Persze lehet az irányelvekkel nem egyet érteni. </w:t>
      </w:r>
    </w:p>
    <w:p w:rsidR="00A65D5A" w:rsidRDefault="00A65D5A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Időnként l</w:t>
      </w:r>
      <w:r w:rsidR="00E2345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hetséges, hogy a beteg érdeke a diagnóz</w:t>
      </w:r>
      <w:r w:rsidR="00E2345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 kozmetikázás</w:t>
      </w:r>
      <w:r w:rsidR="00E2345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 követeli meg. Ilyen eset</w:t>
      </w:r>
      <w:r w:rsidR="00E2345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kben fokozottan szigorúnak kell l</w:t>
      </w:r>
      <w:r w:rsidR="00E2345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nni önmagunkhoz, és fel kell te</w:t>
      </w:r>
      <w:r w:rsidR="00E2345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magunknak a kérdést, valóban</w:t>
      </w:r>
      <w:r w:rsidR="00E2345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 beteg érdekeit szolgálja-e ez a lépés?</w:t>
      </w:r>
    </w:p>
    <w:p w:rsidR="007D3D74" w:rsidRDefault="007D3D74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E23458" w:rsidRDefault="00E23458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Ne feledkezzünk meg az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inkorrekt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diagnózisok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stigmatizáló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hatásáról és arról se, hogy a diagnózis ilyen fajta szabad kezelése a pácienst utánun</w:t>
      </w:r>
      <w:r w:rsidR="006057E3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 kezelő orvosát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milyen helyzetbe hozza.</w:t>
      </w:r>
    </w:p>
    <w:p w:rsidR="007D3D74" w:rsidRDefault="00E23458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Végül, de nem utolsó sorban gondoljuk a kozmetikázás statisztikát torzító hatására.</w:t>
      </w:r>
    </w:p>
    <w:p w:rsidR="007D3D74" w:rsidRDefault="007D3D74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A65D5A" w:rsidRDefault="007D3D74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Köszönöm, hogy velem tartottatok!</w:t>
      </w:r>
      <w:r w:rsidR="00E2345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</w:p>
    <w:p w:rsidR="00E9485F" w:rsidRDefault="00E9485F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E9485F" w:rsidRDefault="00E9485F" w:rsidP="0039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Felhasznált irodalom:</w:t>
      </w:r>
    </w:p>
    <w:sectPr w:rsidR="00E94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C5"/>
    <w:rsid w:val="00003BAC"/>
    <w:rsid w:val="000D64AA"/>
    <w:rsid w:val="00102080"/>
    <w:rsid w:val="001F4A33"/>
    <w:rsid w:val="002E214C"/>
    <w:rsid w:val="00351372"/>
    <w:rsid w:val="00362AA5"/>
    <w:rsid w:val="003910C5"/>
    <w:rsid w:val="003F716B"/>
    <w:rsid w:val="005239B6"/>
    <w:rsid w:val="005641D7"/>
    <w:rsid w:val="00593800"/>
    <w:rsid w:val="006057E3"/>
    <w:rsid w:val="00606172"/>
    <w:rsid w:val="007212DD"/>
    <w:rsid w:val="00794FBF"/>
    <w:rsid w:val="007D3D74"/>
    <w:rsid w:val="00815D3F"/>
    <w:rsid w:val="00A14E90"/>
    <w:rsid w:val="00A65D5A"/>
    <w:rsid w:val="00A72132"/>
    <w:rsid w:val="00AC1A45"/>
    <w:rsid w:val="00C23E84"/>
    <w:rsid w:val="00C26146"/>
    <w:rsid w:val="00C27CFE"/>
    <w:rsid w:val="00CB1BD3"/>
    <w:rsid w:val="00CE5AC2"/>
    <w:rsid w:val="00DC253F"/>
    <w:rsid w:val="00E23458"/>
    <w:rsid w:val="00E51F7F"/>
    <w:rsid w:val="00E7629B"/>
    <w:rsid w:val="00E9485F"/>
    <w:rsid w:val="00EB40D4"/>
    <w:rsid w:val="00EC5555"/>
    <w:rsid w:val="00ED0922"/>
    <w:rsid w:val="00EE728E"/>
    <w:rsid w:val="00F12AE0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475B"/>
  <w15:chartTrackingRefBased/>
  <w15:docId w15:val="{E6FD3AA5-D60A-4E47-8995-39304582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14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14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5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5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36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3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8455-F637-4ACC-BB28-4057A204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2019-01-12T22:37:00Z</dcterms:created>
  <dcterms:modified xsi:type="dcterms:W3CDTF">2019-01-22T09:15:00Z</dcterms:modified>
</cp:coreProperties>
</file>